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13" w:rsidRPr="003C0A15" w:rsidRDefault="000C0AE9" w:rsidP="00FD53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A15">
        <w:rPr>
          <w:rFonts w:ascii="Times New Roman" w:hAnsi="Times New Roman" w:cs="Times New Roman"/>
          <w:b/>
          <w:sz w:val="28"/>
          <w:szCs w:val="28"/>
        </w:rPr>
        <w:t>Годовой о</w:t>
      </w:r>
      <w:r w:rsidR="00FD5318" w:rsidRPr="003C0A15">
        <w:rPr>
          <w:rFonts w:ascii="Times New Roman" w:hAnsi="Times New Roman" w:cs="Times New Roman"/>
          <w:b/>
          <w:sz w:val="28"/>
          <w:szCs w:val="28"/>
        </w:rPr>
        <w:t>тчет о ходе реализации и оценке эффективности государственной программы Мурманской области «Развитие экономического потенциала и формирование благоприятного предпринимательского климата» за 201</w:t>
      </w:r>
      <w:r w:rsidR="00767111" w:rsidRPr="003C0A15">
        <w:rPr>
          <w:rFonts w:ascii="Times New Roman" w:hAnsi="Times New Roman" w:cs="Times New Roman"/>
          <w:b/>
          <w:sz w:val="28"/>
          <w:szCs w:val="28"/>
        </w:rPr>
        <w:t>6</w:t>
      </w:r>
      <w:r w:rsidR="00FD5318" w:rsidRPr="003C0A15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FD5318" w:rsidRPr="003C0A15" w:rsidRDefault="00FD5318" w:rsidP="00FD53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318" w:rsidRPr="003C0A15" w:rsidRDefault="00FD5318" w:rsidP="00FD5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Государственная программа Мурманской области «Развитие экономического потенциала и формирование благоприятного предпринимательского климата» (далее – государственная программа) утверждена постановлением Правительства Мурманской области от 30.09.2013 </w:t>
      </w:r>
      <w:r w:rsidRPr="003C0A15">
        <w:rPr>
          <w:rFonts w:ascii="Times New Roman" w:hAnsi="Times New Roman" w:cs="Times New Roman"/>
          <w:sz w:val="28"/>
          <w:szCs w:val="28"/>
        </w:rPr>
        <w:br/>
        <w:t xml:space="preserve">№ 557-ПП (в ред. от </w:t>
      </w:r>
      <w:r w:rsidR="00215B31" w:rsidRPr="003C0A15">
        <w:rPr>
          <w:rFonts w:ascii="Times New Roman" w:hAnsi="Times New Roman" w:cs="Times New Roman"/>
          <w:sz w:val="28"/>
          <w:szCs w:val="28"/>
        </w:rPr>
        <w:t>28.12.2016</w:t>
      </w:r>
      <w:r w:rsidRPr="003C0A15">
        <w:rPr>
          <w:rFonts w:ascii="Times New Roman" w:hAnsi="Times New Roman" w:cs="Times New Roman"/>
          <w:sz w:val="28"/>
          <w:szCs w:val="28"/>
        </w:rPr>
        <w:t xml:space="preserve"> № </w:t>
      </w:r>
      <w:r w:rsidR="00215B31" w:rsidRPr="003C0A15">
        <w:rPr>
          <w:rFonts w:ascii="Times New Roman" w:hAnsi="Times New Roman" w:cs="Times New Roman"/>
          <w:sz w:val="28"/>
          <w:szCs w:val="28"/>
        </w:rPr>
        <w:t>666</w:t>
      </w:r>
      <w:r w:rsidRPr="003C0A15">
        <w:rPr>
          <w:rFonts w:ascii="Times New Roman" w:hAnsi="Times New Roman" w:cs="Times New Roman"/>
          <w:sz w:val="28"/>
          <w:szCs w:val="28"/>
        </w:rPr>
        <w:t>-ПП) и включает в себя 7 подпрограмм:</w:t>
      </w:r>
    </w:p>
    <w:p w:rsidR="00FD5318" w:rsidRPr="003C0A15" w:rsidRDefault="00FD5318" w:rsidP="00FD5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подпрограмма 1 «Формирование благоприятной инвестиционной среды»;</w:t>
      </w:r>
    </w:p>
    <w:p w:rsidR="00FD5318" w:rsidRPr="003C0A15" w:rsidRDefault="00FD5318" w:rsidP="00FD5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подпрограмма 2 «Поддержка малого и среднего предпринимательства»;</w:t>
      </w:r>
    </w:p>
    <w:p w:rsidR="00FD5318" w:rsidRPr="003C0A15" w:rsidRDefault="00FD5318" w:rsidP="00FD5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подпрограмма 3 «Развитие промышленности, инновационной и научно-технической деятельности»;</w:t>
      </w:r>
    </w:p>
    <w:p w:rsidR="00FD5318" w:rsidRPr="003C0A15" w:rsidRDefault="00FD5318" w:rsidP="00FD5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подпрограмма 4 «Развитие внешнеэкономических связей, туризма и торговой деятельности в регионе»;</w:t>
      </w:r>
    </w:p>
    <w:p w:rsidR="00FD5318" w:rsidRPr="003C0A15" w:rsidRDefault="00FD5318" w:rsidP="00FD5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подпрограмма 5 «Совершенствование системы государственного стратегического управления»;</w:t>
      </w:r>
    </w:p>
    <w:p w:rsidR="00FD5318" w:rsidRPr="003C0A15" w:rsidRDefault="00FD5318" w:rsidP="00FD5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подпрограмма 6 «Осуществление государственного регулирования цен (тарифов) на территории Мурманской области»;</w:t>
      </w:r>
    </w:p>
    <w:p w:rsidR="00FD5318" w:rsidRPr="003C0A15" w:rsidRDefault="00FD5318" w:rsidP="00FD5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подпрограмма 7 «Обеспечение реализации государственной программы».</w:t>
      </w:r>
    </w:p>
    <w:p w:rsidR="00806C3F" w:rsidRPr="003C0A15" w:rsidRDefault="00806C3F" w:rsidP="00FD5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По состоянию на конец отчетного периода общий объем финансирования, запланированный на реализацию государственной программы, составил </w:t>
      </w:r>
      <w:r w:rsidR="00215B31" w:rsidRPr="003C0A15">
        <w:rPr>
          <w:rFonts w:ascii="Times New Roman" w:hAnsi="Times New Roman" w:cs="Times New Roman"/>
          <w:sz w:val="28"/>
          <w:szCs w:val="28"/>
        </w:rPr>
        <w:t xml:space="preserve">317,5 </w:t>
      </w:r>
      <w:r w:rsidRPr="003C0A15">
        <w:rPr>
          <w:rFonts w:ascii="Times New Roman" w:hAnsi="Times New Roman" w:cs="Times New Roman"/>
          <w:sz w:val="28"/>
          <w:szCs w:val="28"/>
        </w:rPr>
        <w:t>млн. рублей.</w:t>
      </w:r>
    </w:p>
    <w:p w:rsidR="00EF1F33" w:rsidRPr="003C0A15" w:rsidRDefault="00806C3F" w:rsidP="00806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Общая сумма расходов за счет всех источников финансирования составила </w:t>
      </w:r>
      <w:r w:rsidR="00215B31" w:rsidRPr="003C0A15">
        <w:rPr>
          <w:rFonts w:ascii="Times New Roman" w:hAnsi="Times New Roman" w:cs="Times New Roman"/>
          <w:sz w:val="28"/>
          <w:szCs w:val="28"/>
        </w:rPr>
        <w:t>312,</w:t>
      </w:r>
      <w:r w:rsidR="00F3527B" w:rsidRPr="003C0A15">
        <w:rPr>
          <w:rFonts w:ascii="Times New Roman" w:hAnsi="Times New Roman" w:cs="Times New Roman"/>
          <w:sz w:val="28"/>
          <w:szCs w:val="28"/>
        </w:rPr>
        <w:t>6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рублей. </w:t>
      </w:r>
      <w:r w:rsidR="001573C0" w:rsidRPr="003C0A15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215B31" w:rsidRPr="003C0A15">
        <w:rPr>
          <w:rFonts w:ascii="Times New Roman" w:hAnsi="Times New Roman" w:cs="Times New Roman"/>
          <w:sz w:val="28"/>
          <w:szCs w:val="28"/>
        </w:rPr>
        <w:t>76,1</w:t>
      </w:r>
      <w:r w:rsidRPr="003C0A15">
        <w:rPr>
          <w:rFonts w:ascii="Times New Roman" w:hAnsi="Times New Roman" w:cs="Times New Roman"/>
          <w:sz w:val="28"/>
          <w:szCs w:val="28"/>
        </w:rPr>
        <w:t>%</w:t>
      </w:r>
      <w:r w:rsidR="001573C0" w:rsidRPr="003C0A15">
        <w:rPr>
          <w:rFonts w:ascii="Times New Roman" w:hAnsi="Times New Roman" w:cs="Times New Roman"/>
          <w:sz w:val="28"/>
          <w:szCs w:val="28"/>
        </w:rPr>
        <w:t xml:space="preserve"> приходится на средства областного бюджета </w:t>
      </w:r>
      <w:r w:rsidR="00EF1F33" w:rsidRPr="003C0A15">
        <w:rPr>
          <w:rFonts w:ascii="Times New Roman" w:hAnsi="Times New Roman" w:cs="Times New Roman"/>
          <w:sz w:val="28"/>
          <w:szCs w:val="28"/>
        </w:rPr>
        <w:t xml:space="preserve">– </w:t>
      </w:r>
      <w:r w:rsidR="00F3527B" w:rsidRPr="003C0A15">
        <w:rPr>
          <w:rFonts w:ascii="Times New Roman" w:hAnsi="Times New Roman" w:cs="Times New Roman"/>
          <w:sz w:val="28"/>
          <w:szCs w:val="28"/>
        </w:rPr>
        <w:t>237,8</w:t>
      </w:r>
      <w:r w:rsidR="00EF1F33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4442C0" w:rsidRPr="003C0A15">
        <w:rPr>
          <w:rFonts w:ascii="Times New Roman" w:hAnsi="Times New Roman" w:cs="Times New Roman"/>
          <w:sz w:val="28"/>
          <w:szCs w:val="28"/>
        </w:rPr>
        <w:t>млн</w:t>
      </w:r>
      <w:r w:rsidR="00EF1F33" w:rsidRPr="003C0A15">
        <w:rPr>
          <w:rFonts w:ascii="Times New Roman" w:hAnsi="Times New Roman" w:cs="Times New Roman"/>
          <w:sz w:val="28"/>
          <w:szCs w:val="28"/>
        </w:rPr>
        <w:t xml:space="preserve">. рублей, </w:t>
      </w:r>
      <w:r w:rsidR="00215B31" w:rsidRPr="003C0A15">
        <w:rPr>
          <w:rFonts w:ascii="Times New Roman" w:hAnsi="Times New Roman" w:cs="Times New Roman"/>
          <w:sz w:val="28"/>
          <w:szCs w:val="28"/>
        </w:rPr>
        <w:t>19,</w:t>
      </w:r>
      <w:r w:rsidR="00D42EEF" w:rsidRPr="003C0A15">
        <w:rPr>
          <w:rFonts w:ascii="Times New Roman" w:hAnsi="Times New Roman" w:cs="Times New Roman"/>
          <w:sz w:val="28"/>
          <w:szCs w:val="28"/>
        </w:rPr>
        <w:t>3</w:t>
      </w:r>
      <w:r w:rsidR="00CC309A" w:rsidRPr="003C0A15">
        <w:rPr>
          <w:rFonts w:ascii="Times New Roman" w:hAnsi="Times New Roman" w:cs="Times New Roman"/>
          <w:sz w:val="28"/>
          <w:szCs w:val="28"/>
        </w:rPr>
        <w:t>% – на средства федерального бюджета (</w:t>
      </w:r>
      <w:r w:rsidR="00215B31" w:rsidRPr="003C0A15">
        <w:rPr>
          <w:rFonts w:ascii="Times New Roman" w:hAnsi="Times New Roman" w:cs="Times New Roman"/>
          <w:sz w:val="28"/>
          <w:szCs w:val="28"/>
        </w:rPr>
        <w:t>60,2</w:t>
      </w:r>
      <w:r w:rsidR="00CC309A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4442C0" w:rsidRPr="003C0A15">
        <w:rPr>
          <w:rFonts w:ascii="Times New Roman" w:hAnsi="Times New Roman" w:cs="Times New Roman"/>
          <w:sz w:val="28"/>
          <w:szCs w:val="28"/>
        </w:rPr>
        <w:t>млн</w:t>
      </w:r>
      <w:r w:rsidR="00CC309A" w:rsidRPr="003C0A15">
        <w:rPr>
          <w:rFonts w:ascii="Times New Roman" w:hAnsi="Times New Roman" w:cs="Times New Roman"/>
          <w:sz w:val="28"/>
          <w:szCs w:val="28"/>
        </w:rPr>
        <w:t xml:space="preserve">. рублей), </w:t>
      </w:r>
      <w:r w:rsidR="00215B31" w:rsidRPr="003C0A15">
        <w:rPr>
          <w:rFonts w:ascii="Times New Roman" w:hAnsi="Times New Roman" w:cs="Times New Roman"/>
          <w:sz w:val="28"/>
          <w:szCs w:val="28"/>
        </w:rPr>
        <w:t>1,9</w:t>
      </w:r>
      <w:r w:rsidR="00CC309A" w:rsidRPr="003C0A15">
        <w:rPr>
          <w:rFonts w:ascii="Times New Roman" w:hAnsi="Times New Roman" w:cs="Times New Roman"/>
          <w:sz w:val="28"/>
          <w:szCs w:val="28"/>
        </w:rPr>
        <w:t>% – на средства местных бюджетов (</w:t>
      </w:r>
      <w:r w:rsidR="008C1F46" w:rsidRPr="003C0A15">
        <w:rPr>
          <w:rFonts w:ascii="Times New Roman" w:hAnsi="Times New Roman" w:cs="Times New Roman"/>
          <w:sz w:val="28"/>
          <w:szCs w:val="28"/>
        </w:rPr>
        <w:t>6,0</w:t>
      </w:r>
      <w:r w:rsidR="00CC309A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4442C0" w:rsidRPr="003C0A15">
        <w:rPr>
          <w:rFonts w:ascii="Times New Roman" w:hAnsi="Times New Roman" w:cs="Times New Roman"/>
          <w:sz w:val="28"/>
          <w:szCs w:val="28"/>
        </w:rPr>
        <w:t>млн</w:t>
      </w:r>
      <w:r w:rsidR="00CC309A" w:rsidRPr="003C0A15">
        <w:rPr>
          <w:rFonts w:ascii="Times New Roman" w:hAnsi="Times New Roman" w:cs="Times New Roman"/>
          <w:sz w:val="28"/>
          <w:szCs w:val="28"/>
        </w:rPr>
        <w:t xml:space="preserve">. рублей), </w:t>
      </w:r>
      <w:r w:rsidR="00215B31" w:rsidRPr="003C0A15">
        <w:rPr>
          <w:rFonts w:ascii="Times New Roman" w:hAnsi="Times New Roman" w:cs="Times New Roman"/>
          <w:sz w:val="28"/>
          <w:szCs w:val="28"/>
        </w:rPr>
        <w:t>2,7</w:t>
      </w:r>
      <w:r w:rsidR="00CC309A" w:rsidRPr="003C0A15">
        <w:rPr>
          <w:rFonts w:ascii="Times New Roman" w:hAnsi="Times New Roman" w:cs="Times New Roman"/>
          <w:sz w:val="28"/>
          <w:szCs w:val="28"/>
        </w:rPr>
        <w:t>% – на средства внебюджетных источников (</w:t>
      </w:r>
      <w:r w:rsidR="00215B31" w:rsidRPr="003C0A15">
        <w:rPr>
          <w:rFonts w:ascii="Times New Roman" w:hAnsi="Times New Roman" w:cs="Times New Roman"/>
          <w:sz w:val="28"/>
          <w:szCs w:val="28"/>
        </w:rPr>
        <w:t>8,6</w:t>
      </w:r>
      <w:r w:rsidR="00CC309A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4442C0" w:rsidRPr="003C0A15">
        <w:rPr>
          <w:rFonts w:ascii="Times New Roman" w:hAnsi="Times New Roman" w:cs="Times New Roman"/>
          <w:sz w:val="28"/>
          <w:szCs w:val="28"/>
        </w:rPr>
        <w:t>млн</w:t>
      </w:r>
      <w:r w:rsidR="00CC309A" w:rsidRPr="003C0A15">
        <w:rPr>
          <w:rFonts w:ascii="Times New Roman" w:hAnsi="Times New Roman" w:cs="Times New Roman"/>
          <w:sz w:val="28"/>
          <w:szCs w:val="28"/>
        </w:rPr>
        <w:t>. рублей).</w:t>
      </w:r>
    </w:p>
    <w:p w:rsidR="00806C3F" w:rsidRPr="003C0A15" w:rsidRDefault="00806C3F" w:rsidP="00EF1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целом по государственной программе степень освоения средств за счет всех источников финансирования составила </w:t>
      </w:r>
      <w:r w:rsidR="00215B31" w:rsidRPr="003C0A15">
        <w:rPr>
          <w:rFonts w:ascii="Times New Roman" w:hAnsi="Times New Roman" w:cs="Times New Roman"/>
          <w:sz w:val="28"/>
          <w:szCs w:val="28"/>
        </w:rPr>
        <w:t>98,5</w:t>
      </w:r>
      <w:r w:rsidRPr="003C0A15">
        <w:rPr>
          <w:rFonts w:ascii="Times New Roman" w:hAnsi="Times New Roman" w:cs="Times New Roman"/>
          <w:sz w:val="28"/>
          <w:szCs w:val="28"/>
        </w:rPr>
        <w:t>%</w:t>
      </w:r>
    </w:p>
    <w:p w:rsidR="00806C3F" w:rsidRPr="003C0A15" w:rsidRDefault="00806C3F" w:rsidP="00806C3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млн. рублей</w:t>
      </w:r>
    </w:p>
    <w:tbl>
      <w:tblPr>
        <w:tblStyle w:val="ab"/>
        <w:tblW w:w="0" w:type="auto"/>
        <w:tblLook w:val="04A0"/>
      </w:tblPr>
      <w:tblGrid>
        <w:gridCol w:w="4361"/>
        <w:gridCol w:w="1843"/>
        <w:gridCol w:w="1842"/>
        <w:gridCol w:w="2091"/>
      </w:tblGrid>
      <w:tr w:rsidR="00806C3F" w:rsidRPr="003C0A15" w:rsidTr="00806C3F">
        <w:tc>
          <w:tcPr>
            <w:tcW w:w="4361" w:type="dxa"/>
          </w:tcPr>
          <w:p w:rsidR="00806C3F" w:rsidRPr="003C0A15" w:rsidRDefault="00806C3F" w:rsidP="00806C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06C3F" w:rsidRPr="003C0A15" w:rsidRDefault="00806C3F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Запланировано на год</w:t>
            </w:r>
          </w:p>
        </w:tc>
        <w:tc>
          <w:tcPr>
            <w:tcW w:w="1842" w:type="dxa"/>
            <w:vAlign w:val="center"/>
          </w:tcPr>
          <w:p w:rsidR="00806C3F" w:rsidRPr="003C0A15" w:rsidRDefault="00806C3F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</w:t>
            </w:r>
          </w:p>
        </w:tc>
        <w:tc>
          <w:tcPr>
            <w:tcW w:w="2091" w:type="dxa"/>
            <w:vAlign w:val="center"/>
          </w:tcPr>
          <w:p w:rsidR="00806C3F" w:rsidRPr="003C0A15" w:rsidRDefault="00806C3F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Степень освоения средств</w:t>
            </w:r>
          </w:p>
        </w:tc>
      </w:tr>
      <w:tr w:rsidR="00806C3F" w:rsidRPr="003C0A15" w:rsidTr="00806C3F">
        <w:tc>
          <w:tcPr>
            <w:tcW w:w="4361" w:type="dxa"/>
          </w:tcPr>
          <w:p w:rsidR="00806C3F" w:rsidRPr="003C0A15" w:rsidRDefault="00806C3F" w:rsidP="00806C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Всего по Программе, в т.ч.:</w:t>
            </w:r>
          </w:p>
        </w:tc>
        <w:tc>
          <w:tcPr>
            <w:tcW w:w="1843" w:type="dxa"/>
          </w:tcPr>
          <w:p w:rsidR="00806C3F" w:rsidRPr="003C0A15" w:rsidRDefault="00215B31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1842" w:type="dxa"/>
          </w:tcPr>
          <w:p w:rsidR="00806C3F" w:rsidRPr="003C0A15" w:rsidRDefault="00215B31" w:rsidP="00F3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312,</w:t>
            </w:r>
            <w:r w:rsidR="00F3527B" w:rsidRPr="003C0A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1" w:type="dxa"/>
          </w:tcPr>
          <w:p w:rsidR="00806C3F" w:rsidRPr="003C0A15" w:rsidRDefault="00215B31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  <w:r w:rsidR="00806C3F" w:rsidRPr="003C0A1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6C3F" w:rsidRPr="003C0A15" w:rsidTr="00806C3F">
        <w:tc>
          <w:tcPr>
            <w:tcW w:w="4361" w:type="dxa"/>
          </w:tcPr>
          <w:p w:rsidR="00806C3F" w:rsidRPr="003C0A15" w:rsidRDefault="00806C3F" w:rsidP="00806C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1843" w:type="dxa"/>
          </w:tcPr>
          <w:p w:rsidR="00806C3F" w:rsidRPr="003C0A15" w:rsidRDefault="00767111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242,</w:t>
            </w:r>
            <w:r w:rsidR="00215B31" w:rsidRPr="003C0A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806C3F" w:rsidRPr="003C0A15" w:rsidRDefault="00F3527B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237,8</w:t>
            </w:r>
          </w:p>
        </w:tc>
        <w:tc>
          <w:tcPr>
            <w:tcW w:w="2091" w:type="dxa"/>
          </w:tcPr>
          <w:p w:rsidR="00806C3F" w:rsidRPr="003C0A15" w:rsidRDefault="00215B31" w:rsidP="00F3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98,</w:t>
            </w:r>
            <w:r w:rsidR="00F3527B" w:rsidRPr="003C0A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6C3F" w:rsidRPr="003C0A1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6C3F" w:rsidRPr="003C0A15" w:rsidTr="00806C3F">
        <w:tc>
          <w:tcPr>
            <w:tcW w:w="4361" w:type="dxa"/>
          </w:tcPr>
          <w:p w:rsidR="00806C3F" w:rsidRPr="003C0A15" w:rsidRDefault="00806C3F" w:rsidP="00806C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843" w:type="dxa"/>
          </w:tcPr>
          <w:p w:rsidR="00806C3F" w:rsidRPr="003C0A15" w:rsidRDefault="00767111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1842" w:type="dxa"/>
          </w:tcPr>
          <w:p w:rsidR="00806C3F" w:rsidRPr="003C0A15" w:rsidRDefault="00215B31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2091" w:type="dxa"/>
          </w:tcPr>
          <w:p w:rsidR="00806C3F" w:rsidRPr="003C0A15" w:rsidRDefault="00D42EEF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99,96</w:t>
            </w:r>
            <w:r w:rsidR="00806C3F" w:rsidRPr="003C0A1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6C3F" w:rsidRPr="003C0A15" w:rsidTr="00806C3F">
        <w:tc>
          <w:tcPr>
            <w:tcW w:w="4361" w:type="dxa"/>
          </w:tcPr>
          <w:p w:rsidR="00806C3F" w:rsidRPr="003C0A15" w:rsidRDefault="00806C3F" w:rsidP="00806C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843" w:type="dxa"/>
          </w:tcPr>
          <w:p w:rsidR="00806C3F" w:rsidRPr="003C0A15" w:rsidRDefault="00806C3F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2" w:type="dxa"/>
          </w:tcPr>
          <w:p w:rsidR="00806C3F" w:rsidRPr="003C0A15" w:rsidRDefault="00215B31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5,998</w:t>
            </w:r>
          </w:p>
        </w:tc>
        <w:tc>
          <w:tcPr>
            <w:tcW w:w="2091" w:type="dxa"/>
          </w:tcPr>
          <w:p w:rsidR="00806C3F" w:rsidRPr="003C0A15" w:rsidRDefault="00215B31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99,97</w:t>
            </w:r>
            <w:r w:rsidR="00806C3F" w:rsidRPr="003C0A1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6C3F" w:rsidRPr="003C0A15" w:rsidTr="00806C3F">
        <w:tc>
          <w:tcPr>
            <w:tcW w:w="4361" w:type="dxa"/>
          </w:tcPr>
          <w:p w:rsidR="00806C3F" w:rsidRPr="003C0A15" w:rsidRDefault="00806C3F" w:rsidP="00806C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ВБС</w:t>
            </w:r>
          </w:p>
        </w:tc>
        <w:tc>
          <w:tcPr>
            <w:tcW w:w="1843" w:type="dxa"/>
          </w:tcPr>
          <w:p w:rsidR="00806C3F" w:rsidRPr="003C0A15" w:rsidRDefault="00767111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842" w:type="dxa"/>
          </w:tcPr>
          <w:p w:rsidR="00806C3F" w:rsidRPr="003C0A15" w:rsidRDefault="00215B31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2091" w:type="dxa"/>
          </w:tcPr>
          <w:p w:rsidR="00806C3F" w:rsidRPr="003C0A15" w:rsidRDefault="00806C3F" w:rsidP="00806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A1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806C3F" w:rsidRPr="003C0A15" w:rsidRDefault="00806C3F" w:rsidP="00806C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FF0" w:rsidRPr="003C0A15" w:rsidRDefault="00D12FF0" w:rsidP="00806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FF0" w:rsidRPr="003C0A15" w:rsidRDefault="00215B31" w:rsidP="003C70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567777" cy="3760967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C70B4" w:rsidRPr="003C0A15" w:rsidRDefault="003C70B4" w:rsidP="00806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0A23" w:rsidRPr="003C0A15" w:rsidRDefault="003A0A23" w:rsidP="00806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течение отчетного периода исполнительными органами государственной власти Мурманской области</w:t>
      </w:r>
      <w:r w:rsidR="00587D4F" w:rsidRPr="003C0A15">
        <w:rPr>
          <w:rFonts w:ascii="Times New Roman" w:hAnsi="Times New Roman" w:cs="Times New Roman"/>
          <w:sz w:val="28"/>
          <w:szCs w:val="28"/>
        </w:rPr>
        <w:t xml:space="preserve"> (далее – ИОГВ)</w:t>
      </w:r>
      <w:r w:rsidRPr="003C0A15">
        <w:rPr>
          <w:rFonts w:ascii="Times New Roman" w:hAnsi="Times New Roman" w:cs="Times New Roman"/>
          <w:sz w:val="28"/>
          <w:szCs w:val="28"/>
        </w:rPr>
        <w:t xml:space="preserve"> было обеспечено планомерное выполнение программных мероприятий в соответствии с утвержденным планом реализации государственной программы (отчет о ходе реализации мероприятий государственной программы приведен в приложении </w:t>
      </w:r>
      <w:r w:rsidR="00767111" w:rsidRPr="003C0A15">
        <w:rPr>
          <w:rFonts w:ascii="Times New Roman" w:hAnsi="Times New Roman" w:cs="Times New Roman"/>
          <w:sz w:val="28"/>
          <w:szCs w:val="28"/>
        </w:rPr>
        <w:t xml:space="preserve">№ </w:t>
      </w:r>
      <w:r w:rsidRPr="003C0A15">
        <w:rPr>
          <w:rFonts w:ascii="Times New Roman" w:hAnsi="Times New Roman" w:cs="Times New Roman"/>
          <w:sz w:val="28"/>
          <w:szCs w:val="28"/>
        </w:rPr>
        <w:t>1 к данному отчету).</w:t>
      </w:r>
    </w:p>
    <w:p w:rsidR="00CC309A" w:rsidRPr="003C0A15" w:rsidRDefault="003A0A23" w:rsidP="00896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Всего на 201</w:t>
      </w:r>
      <w:r w:rsidR="00767111" w:rsidRPr="003C0A15">
        <w:rPr>
          <w:rFonts w:ascii="Times New Roman" w:hAnsi="Times New Roman" w:cs="Times New Roman"/>
          <w:sz w:val="28"/>
          <w:szCs w:val="28"/>
        </w:rPr>
        <w:t>6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 по государственной программе были предусмотрены к выполнению </w:t>
      </w:r>
      <w:r w:rsidR="00767111" w:rsidRPr="003C0A15">
        <w:rPr>
          <w:rFonts w:ascii="Times New Roman" w:hAnsi="Times New Roman" w:cs="Times New Roman"/>
          <w:sz w:val="28"/>
          <w:szCs w:val="28"/>
        </w:rPr>
        <w:t>57</w:t>
      </w:r>
      <w:r w:rsidRPr="003C0A15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7B6F58" w:rsidRPr="003C0A15">
        <w:rPr>
          <w:rFonts w:ascii="Times New Roman" w:hAnsi="Times New Roman" w:cs="Times New Roman"/>
          <w:sz w:val="28"/>
          <w:szCs w:val="28"/>
        </w:rPr>
        <w:t>ей</w:t>
      </w:r>
      <w:r w:rsidRPr="003C0A15">
        <w:rPr>
          <w:rFonts w:ascii="Times New Roman" w:hAnsi="Times New Roman" w:cs="Times New Roman"/>
          <w:sz w:val="28"/>
          <w:szCs w:val="28"/>
        </w:rPr>
        <w:t xml:space="preserve">, средняя степень достижения показателей государственной программы – </w:t>
      </w:r>
      <w:r w:rsidR="00977DC3" w:rsidRPr="003C0A15">
        <w:rPr>
          <w:rFonts w:ascii="Times New Roman" w:hAnsi="Times New Roman" w:cs="Times New Roman"/>
          <w:sz w:val="28"/>
          <w:szCs w:val="28"/>
        </w:rPr>
        <w:t>96,</w:t>
      </w:r>
      <w:r w:rsidR="00F3527B" w:rsidRPr="003C0A15">
        <w:rPr>
          <w:rFonts w:ascii="Times New Roman" w:hAnsi="Times New Roman" w:cs="Times New Roman"/>
          <w:sz w:val="28"/>
          <w:szCs w:val="28"/>
        </w:rPr>
        <w:t>3</w:t>
      </w:r>
      <w:r w:rsidRPr="003C0A15">
        <w:rPr>
          <w:rFonts w:ascii="Times New Roman" w:hAnsi="Times New Roman" w:cs="Times New Roman"/>
          <w:sz w:val="28"/>
          <w:szCs w:val="28"/>
        </w:rPr>
        <w:t>%.</w:t>
      </w:r>
      <w:r w:rsidR="00D12FF0" w:rsidRPr="003C0A15">
        <w:rPr>
          <w:rFonts w:ascii="Times New Roman" w:hAnsi="Times New Roman" w:cs="Times New Roman"/>
          <w:sz w:val="28"/>
          <w:szCs w:val="28"/>
        </w:rPr>
        <w:t xml:space="preserve"> При этом необходимо отметить, ряд значений показателей носит оценочный характер и</w:t>
      </w:r>
      <w:r w:rsidR="007D3DFD" w:rsidRPr="003C0A15">
        <w:rPr>
          <w:rFonts w:ascii="Times New Roman" w:hAnsi="Times New Roman" w:cs="Times New Roman"/>
          <w:sz w:val="28"/>
          <w:szCs w:val="28"/>
        </w:rPr>
        <w:t>ли</w:t>
      </w:r>
      <w:r w:rsidR="00D12FF0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DC184E" w:rsidRPr="003C0A15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D12FF0" w:rsidRPr="003C0A15">
        <w:rPr>
          <w:rFonts w:ascii="Times New Roman" w:hAnsi="Times New Roman" w:cs="Times New Roman"/>
          <w:sz w:val="28"/>
          <w:szCs w:val="28"/>
        </w:rPr>
        <w:t>отсутствуют</w:t>
      </w:r>
      <w:r w:rsidR="00896E81" w:rsidRPr="003C0A15">
        <w:rPr>
          <w:rFonts w:ascii="Times New Roman" w:hAnsi="Times New Roman" w:cs="Times New Roman"/>
          <w:sz w:val="28"/>
          <w:szCs w:val="28"/>
        </w:rPr>
        <w:t xml:space="preserve">, в связи с более поздним сроком  формирования </w:t>
      </w:r>
      <w:r w:rsidR="00D12FF0" w:rsidRPr="003C0A15">
        <w:rPr>
          <w:rFonts w:ascii="Times New Roman" w:hAnsi="Times New Roman" w:cs="Times New Roman"/>
          <w:sz w:val="28"/>
          <w:szCs w:val="28"/>
        </w:rPr>
        <w:t xml:space="preserve">официальной информации (сведения о достижении значений показателей государственной программы приведены в приложении </w:t>
      </w:r>
      <w:r w:rsidR="00767111" w:rsidRPr="003C0A15">
        <w:rPr>
          <w:rFonts w:ascii="Times New Roman" w:hAnsi="Times New Roman" w:cs="Times New Roman"/>
          <w:sz w:val="28"/>
          <w:szCs w:val="28"/>
        </w:rPr>
        <w:t>№ 2</w:t>
      </w:r>
      <w:r w:rsidR="00D12FF0" w:rsidRPr="003C0A15">
        <w:rPr>
          <w:rFonts w:ascii="Times New Roman" w:hAnsi="Times New Roman" w:cs="Times New Roman"/>
          <w:sz w:val="28"/>
          <w:szCs w:val="28"/>
        </w:rPr>
        <w:t xml:space="preserve"> к отчету).</w:t>
      </w:r>
    </w:p>
    <w:p w:rsidR="00977DC3" w:rsidRPr="003C0A15" w:rsidRDefault="00977DC3" w:rsidP="00896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Информация о реализации мер государственного правового регулирования в 2016 году приведена в приложении 3 к отчету.</w:t>
      </w:r>
    </w:p>
    <w:p w:rsidR="00D61A15" w:rsidRPr="003C0A15" w:rsidRDefault="00D12FF0" w:rsidP="00EF1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Интегральный показатель эффективности реализации государственной программы, рассчитанный на основании четырех установленных критериев (приложение </w:t>
      </w:r>
      <w:r w:rsidR="00767111" w:rsidRPr="003C0A15">
        <w:rPr>
          <w:rFonts w:ascii="Times New Roman" w:hAnsi="Times New Roman" w:cs="Times New Roman"/>
          <w:sz w:val="28"/>
          <w:szCs w:val="28"/>
        </w:rPr>
        <w:t>№ 4</w:t>
      </w:r>
      <w:r w:rsidRPr="003C0A15">
        <w:rPr>
          <w:rFonts w:ascii="Times New Roman" w:hAnsi="Times New Roman" w:cs="Times New Roman"/>
          <w:sz w:val="28"/>
          <w:szCs w:val="28"/>
        </w:rPr>
        <w:t xml:space="preserve"> к отчету), составил </w:t>
      </w:r>
      <w:r w:rsidR="00831682" w:rsidRPr="003C0A15">
        <w:rPr>
          <w:rFonts w:ascii="Times New Roman" w:hAnsi="Times New Roman" w:cs="Times New Roman"/>
          <w:sz w:val="28"/>
          <w:szCs w:val="28"/>
        </w:rPr>
        <w:t>9</w:t>
      </w:r>
      <w:r w:rsidR="00B456EF" w:rsidRPr="003C0A15">
        <w:rPr>
          <w:rFonts w:ascii="Times New Roman" w:hAnsi="Times New Roman" w:cs="Times New Roman"/>
          <w:sz w:val="28"/>
          <w:szCs w:val="28"/>
        </w:rPr>
        <w:t>4</w:t>
      </w:r>
      <w:r w:rsidR="00831682" w:rsidRPr="003C0A15">
        <w:rPr>
          <w:rFonts w:ascii="Times New Roman" w:hAnsi="Times New Roman" w:cs="Times New Roman"/>
          <w:sz w:val="28"/>
          <w:szCs w:val="28"/>
        </w:rPr>
        <w:t>,</w:t>
      </w:r>
      <w:r w:rsidR="008E414F" w:rsidRPr="003C0A15">
        <w:rPr>
          <w:rFonts w:ascii="Times New Roman" w:hAnsi="Times New Roman" w:cs="Times New Roman"/>
          <w:sz w:val="28"/>
          <w:szCs w:val="28"/>
        </w:rPr>
        <w:t>4</w:t>
      </w:r>
      <w:r w:rsidRPr="003C0A15">
        <w:rPr>
          <w:rFonts w:ascii="Times New Roman" w:hAnsi="Times New Roman" w:cs="Times New Roman"/>
          <w:sz w:val="28"/>
          <w:szCs w:val="28"/>
        </w:rPr>
        <w:t>%</w:t>
      </w:r>
      <w:r w:rsidR="00D61A15" w:rsidRPr="003C0A15">
        <w:rPr>
          <w:rFonts w:ascii="Times New Roman" w:hAnsi="Times New Roman" w:cs="Times New Roman"/>
          <w:sz w:val="28"/>
          <w:szCs w:val="28"/>
        </w:rPr>
        <w:t>,</w:t>
      </w:r>
      <w:r w:rsidRPr="003C0A15">
        <w:rPr>
          <w:rFonts w:ascii="Times New Roman" w:hAnsi="Times New Roman" w:cs="Times New Roman"/>
          <w:sz w:val="28"/>
          <w:szCs w:val="28"/>
        </w:rPr>
        <w:t xml:space="preserve"> что в соответствии с утвержденной методикой оценки эффективности свидетельствует о </w:t>
      </w:r>
      <w:r w:rsidR="00977DC3" w:rsidRPr="003C0A15">
        <w:rPr>
          <w:rFonts w:ascii="Times New Roman" w:hAnsi="Times New Roman" w:cs="Times New Roman"/>
          <w:sz w:val="28"/>
          <w:szCs w:val="28"/>
        </w:rPr>
        <w:t>среднем</w:t>
      </w:r>
      <w:r w:rsidR="00163D19" w:rsidRPr="003C0A15">
        <w:rPr>
          <w:rFonts w:ascii="Times New Roman" w:hAnsi="Times New Roman" w:cs="Times New Roman"/>
          <w:sz w:val="28"/>
          <w:szCs w:val="28"/>
        </w:rPr>
        <w:t xml:space="preserve"> уровне эффективности реализации государственной программы.</w:t>
      </w:r>
    </w:p>
    <w:p w:rsidR="00D61A15" w:rsidRPr="003C0A15" w:rsidRDefault="00D61A15" w:rsidP="00D61A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Снижение степени эффективности реализации государственной программы произошло за счет двух подпрограмм («Поддержка малого и среднего предпринимательства», «Развитие промышленности, инновационной и научно-технической деятельности»).</w:t>
      </w:r>
    </w:p>
    <w:p w:rsidR="004858A9" w:rsidRPr="003C0A15" w:rsidRDefault="00D61A15" w:rsidP="00EF1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D12FF0" w:rsidRPr="003C0A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09A" w:rsidRPr="003C0A15" w:rsidRDefault="00CC309A" w:rsidP="00EF1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09A" w:rsidRPr="003C0A15" w:rsidRDefault="00CC309A" w:rsidP="00CC30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A15">
        <w:rPr>
          <w:rFonts w:ascii="Times New Roman" w:hAnsi="Times New Roman" w:cs="Times New Roman"/>
          <w:b/>
          <w:sz w:val="28"/>
          <w:szCs w:val="28"/>
        </w:rPr>
        <w:lastRenderedPageBreak/>
        <w:t>Краткая информация о результатах реализации подпрограмм государственной программы</w:t>
      </w:r>
    </w:p>
    <w:p w:rsidR="00CC309A" w:rsidRPr="003C0A15" w:rsidRDefault="00CC309A" w:rsidP="00CC30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309A" w:rsidRPr="003C0A15" w:rsidRDefault="00CC309A" w:rsidP="00203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b/>
          <w:sz w:val="28"/>
          <w:szCs w:val="28"/>
        </w:rPr>
        <w:t>Подпрограмма 1 «Формирование благоприятной инвестиционной среды»</w:t>
      </w:r>
      <w:r w:rsidR="00EF64F8" w:rsidRPr="003C0A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0A15">
        <w:rPr>
          <w:rFonts w:ascii="Times New Roman" w:hAnsi="Times New Roman" w:cs="Times New Roman"/>
          <w:sz w:val="28"/>
          <w:szCs w:val="28"/>
        </w:rPr>
        <w:t>(ответственный исполнитель подпрограммы – Министерство развития промышленности и предпринимательства Мурманской области)</w:t>
      </w:r>
      <w:r w:rsidR="00203348" w:rsidRPr="003C0A15">
        <w:rPr>
          <w:rFonts w:ascii="Times New Roman" w:hAnsi="Times New Roman" w:cs="Times New Roman"/>
          <w:sz w:val="28"/>
          <w:szCs w:val="28"/>
        </w:rPr>
        <w:t>.</w:t>
      </w:r>
    </w:p>
    <w:p w:rsidR="00203348" w:rsidRPr="003C0A15" w:rsidRDefault="00203348" w:rsidP="00203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682E40" w:rsidRPr="003C0A15">
        <w:rPr>
          <w:rFonts w:ascii="Times New Roman" w:hAnsi="Times New Roman" w:cs="Times New Roman"/>
          <w:sz w:val="28"/>
          <w:szCs w:val="28"/>
        </w:rPr>
        <w:t>9,3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</w:t>
      </w:r>
      <w:r w:rsidR="00AC6BE1" w:rsidRPr="003C0A15">
        <w:rPr>
          <w:rFonts w:ascii="Times New Roman" w:hAnsi="Times New Roman" w:cs="Times New Roman"/>
          <w:sz w:val="28"/>
          <w:szCs w:val="28"/>
        </w:rPr>
        <w:t>н</w:t>
      </w:r>
      <w:r w:rsidRPr="003C0A15">
        <w:rPr>
          <w:rFonts w:ascii="Times New Roman" w:hAnsi="Times New Roman" w:cs="Times New Roman"/>
          <w:sz w:val="28"/>
          <w:szCs w:val="28"/>
        </w:rPr>
        <w:t>. рублей – 99,</w:t>
      </w:r>
      <w:r w:rsidR="00682E40" w:rsidRPr="003C0A15">
        <w:rPr>
          <w:rFonts w:ascii="Times New Roman" w:hAnsi="Times New Roman" w:cs="Times New Roman"/>
          <w:sz w:val="28"/>
          <w:szCs w:val="28"/>
        </w:rPr>
        <w:t>7</w:t>
      </w:r>
      <w:r w:rsidRPr="003C0A15">
        <w:rPr>
          <w:rFonts w:ascii="Times New Roman" w:hAnsi="Times New Roman" w:cs="Times New Roman"/>
          <w:sz w:val="28"/>
          <w:szCs w:val="28"/>
        </w:rPr>
        <w:t xml:space="preserve">% от годовых бюджетных назначений. </w:t>
      </w:r>
    </w:p>
    <w:p w:rsidR="00682E40" w:rsidRPr="003C0A15" w:rsidRDefault="00203348" w:rsidP="00203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Средняя степень достижения показателей подпрограммы – </w:t>
      </w:r>
      <w:r w:rsidR="00682E40" w:rsidRPr="003C0A15">
        <w:rPr>
          <w:rFonts w:ascii="Times New Roman" w:hAnsi="Times New Roman" w:cs="Times New Roman"/>
          <w:sz w:val="28"/>
          <w:szCs w:val="28"/>
        </w:rPr>
        <w:t>98,</w:t>
      </w:r>
      <w:r w:rsidR="00F3527B" w:rsidRPr="003C0A15">
        <w:rPr>
          <w:rFonts w:ascii="Times New Roman" w:hAnsi="Times New Roman" w:cs="Times New Roman"/>
          <w:sz w:val="28"/>
          <w:szCs w:val="28"/>
        </w:rPr>
        <w:t>0</w:t>
      </w:r>
      <w:r w:rsidR="00E24B71" w:rsidRPr="003C0A15">
        <w:rPr>
          <w:rFonts w:ascii="Times New Roman" w:hAnsi="Times New Roman" w:cs="Times New Roman"/>
          <w:sz w:val="28"/>
          <w:szCs w:val="28"/>
        </w:rPr>
        <w:t xml:space="preserve">%. </w:t>
      </w:r>
      <w:r w:rsidR="00F3527B" w:rsidRPr="003C0A15">
        <w:rPr>
          <w:rFonts w:ascii="Times New Roman" w:hAnsi="Times New Roman" w:cs="Times New Roman"/>
          <w:sz w:val="28"/>
          <w:szCs w:val="28"/>
        </w:rPr>
        <w:t>П</w:t>
      </w:r>
      <w:r w:rsidR="00682E40" w:rsidRPr="003C0A15">
        <w:rPr>
          <w:rFonts w:ascii="Times New Roman" w:hAnsi="Times New Roman" w:cs="Times New Roman"/>
          <w:sz w:val="28"/>
          <w:szCs w:val="28"/>
        </w:rPr>
        <w:t>оказател</w:t>
      </w:r>
      <w:r w:rsidR="00F3527B" w:rsidRPr="003C0A15">
        <w:rPr>
          <w:rFonts w:ascii="Times New Roman" w:hAnsi="Times New Roman" w:cs="Times New Roman"/>
          <w:sz w:val="28"/>
          <w:szCs w:val="28"/>
        </w:rPr>
        <w:t>ь «Прирост инвестиций в основной капитал без учета бюджетных средств к предыдущему году»</w:t>
      </w:r>
      <w:r w:rsidR="00682E40" w:rsidRPr="003C0A15">
        <w:rPr>
          <w:rFonts w:ascii="Times New Roman" w:hAnsi="Times New Roman" w:cs="Times New Roman"/>
          <w:sz w:val="28"/>
          <w:szCs w:val="28"/>
        </w:rPr>
        <w:t xml:space="preserve"> не участвовал в расчете в связи с отсутствием официальных данных за 2016 год. </w:t>
      </w:r>
    </w:p>
    <w:p w:rsidR="00203348" w:rsidRPr="003C0A15" w:rsidRDefault="00E24B71" w:rsidP="00203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682E40" w:rsidRPr="003C0A15">
        <w:rPr>
          <w:rFonts w:ascii="Times New Roman" w:hAnsi="Times New Roman" w:cs="Times New Roman"/>
          <w:sz w:val="28"/>
          <w:szCs w:val="28"/>
        </w:rPr>
        <w:t>97,</w:t>
      </w:r>
      <w:r w:rsidR="00AB5265" w:rsidRPr="003C0A15">
        <w:rPr>
          <w:rFonts w:ascii="Times New Roman" w:hAnsi="Times New Roman" w:cs="Times New Roman"/>
          <w:sz w:val="28"/>
          <w:szCs w:val="28"/>
        </w:rPr>
        <w:t>9</w:t>
      </w:r>
      <w:r w:rsidRPr="003C0A15">
        <w:rPr>
          <w:rFonts w:ascii="Times New Roman" w:hAnsi="Times New Roman" w:cs="Times New Roman"/>
          <w:sz w:val="28"/>
          <w:szCs w:val="28"/>
        </w:rPr>
        <w:t xml:space="preserve">%, что свидетельствует о высоком уровне эффективности реализации. </w:t>
      </w:r>
    </w:p>
    <w:p w:rsidR="00375238" w:rsidRPr="003C0A15" w:rsidRDefault="00375238" w:rsidP="003752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Для создания и развития механизмов государственной поддержки инвестиционной деятельности в Мурманской области</w:t>
      </w:r>
      <w:r w:rsidRPr="003C0A15">
        <w:rPr>
          <w:rFonts w:ascii="Times New Roman" w:hAnsi="Times New Roman"/>
          <w:color w:val="000000"/>
          <w:sz w:val="28"/>
          <w:szCs w:val="28"/>
        </w:rPr>
        <w:t xml:space="preserve"> в рамках подпрограммы реализовывался целый комплекс соответствующих мероприятий.</w:t>
      </w:r>
    </w:p>
    <w:p w:rsidR="00375238" w:rsidRPr="003C0A15" w:rsidRDefault="00375238" w:rsidP="00375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/>
          <w:color w:val="000000"/>
          <w:sz w:val="28"/>
          <w:szCs w:val="28"/>
        </w:rPr>
        <w:t xml:space="preserve">В части сопровождения инвестиционных проектов, оказания им мер государственной поддержки активно велась деятельность 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Межведомственной комиссией по рассмотрению инвестиционных проектов Мурманской области (далее – Межведомственная комиссия). </w:t>
      </w:r>
    </w:p>
    <w:p w:rsidR="00375238" w:rsidRPr="003C0A15" w:rsidRDefault="00375238" w:rsidP="00375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На конец 201</w:t>
      </w:r>
      <w:r w:rsidR="00B63B98" w:rsidRPr="003C0A15">
        <w:rPr>
          <w:rFonts w:ascii="Times New Roman" w:hAnsi="Times New Roman" w:cs="Times New Roman"/>
          <w:sz w:val="28"/>
          <w:szCs w:val="28"/>
        </w:rPr>
        <w:t>6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года согласно Реестру инвестиционных проектов Мурманской области на территории региона действует 1</w:t>
      </w:r>
      <w:r w:rsidR="00B63B98" w:rsidRPr="003C0A15">
        <w:rPr>
          <w:rFonts w:ascii="Times New Roman" w:hAnsi="Times New Roman" w:cs="Times New Roman"/>
          <w:sz w:val="28"/>
          <w:szCs w:val="28"/>
        </w:rPr>
        <w:t>2</w:t>
      </w:r>
      <w:r w:rsidRPr="003C0A15">
        <w:rPr>
          <w:rFonts w:ascii="Times New Roman" w:hAnsi="Times New Roman" w:cs="Times New Roman"/>
          <w:sz w:val="28"/>
          <w:szCs w:val="28"/>
        </w:rPr>
        <w:t xml:space="preserve"> проектов со статусом стратегический и приоритетный инвестиционный проект</w:t>
      </w:r>
      <w:r w:rsidR="0043663F" w:rsidRPr="003C0A15">
        <w:rPr>
          <w:rFonts w:ascii="Times New Roman" w:hAnsi="Times New Roman" w:cs="Times New Roman"/>
          <w:sz w:val="28"/>
          <w:szCs w:val="28"/>
        </w:rPr>
        <w:t xml:space="preserve"> (о</w:t>
      </w:r>
      <w:r w:rsidR="00F41F15" w:rsidRPr="003C0A15">
        <w:rPr>
          <w:rFonts w:ascii="Times New Roman" w:hAnsi="Times New Roman" w:cs="Times New Roman"/>
          <w:sz w:val="28"/>
          <w:szCs w:val="28"/>
        </w:rPr>
        <w:t xml:space="preserve">бщий объем </w:t>
      </w:r>
      <w:r w:rsidR="000423E4" w:rsidRPr="003C0A15">
        <w:rPr>
          <w:rFonts w:ascii="Times New Roman" w:hAnsi="Times New Roman" w:cs="Times New Roman"/>
          <w:sz w:val="28"/>
          <w:szCs w:val="28"/>
        </w:rPr>
        <w:t>инвестиций</w:t>
      </w:r>
      <w:r w:rsidR="00F41F15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43663F" w:rsidRPr="003C0A15">
        <w:rPr>
          <w:rFonts w:ascii="Times New Roman" w:hAnsi="Times New Roman" w:cs="Times New Roman"/>
          <w:sz w:val="28"/>
          <w:szCs w:val="28"/>
        </w:rPr>
        <w:t>–</w:t>
      </w:r>
      <w:r w:rsidR="00F41F15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B63B98" w:rsidRPr="003C0A15">
        <w:rPr>
          <w:rFonts w:ascii="Times New Roman" w:hAnsi="Times New Roman" w:cs="Times New Roman"/>
          <w:sz w:val="28"/>
          <w:szCs w:val="28"/>
        </w:rPr>
        <w:t>95</w:t>
      </w:r>
      <w:r w:rsidR="00F41F15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F41F15" w:rsidRPr="003C0A15">
        <w:rPr>
          <w:rFonts w:ascii="Times New Roman" w:hAnsi="Times New Roman" w:cs="Times New Roman"/>
          <w:bCs/>
          <w:sz w:val="28"/>
          <w:szCs w:val="28"/>
        </w:rPr>
        <w:t>м</w:t>
      </w:r>
      <w:r w:rsidR="00B63B98" w:rsidRPr="003C0A15">
        <w:rPr>
          <w:rFonts w:ascii="Times New Roman" w:hAnsi="Times New Roman" w:cs="Times New Roman"/>
          <w:bCs/>
          <w:sz w:val="28"/>
          <w:szCs w:val="28"/>
        </w:rPr>
        <w:t>лр</w:t>
      </w:r>
      <w:r w:rsidR="003752F5" w:rsidRPr="003C0A15">
        <w:rPr>
          <w:rFonts w:ascii="Times New Roman" w:hAnsi="Times New Roman" w:cs="Times New Roman"/>
          <w:bCs/>
          <w:sz w:val="28"/>
          <w:szCs w:val="28"/>
        </w:rPr>
        <w:t>д</w:t>
      </w:r>
      <w:r w:rsidR="00F41F15" w:rsidRPr="003C0A15">
        <w:rPr>
          <w:rFonts w:ascii="Times New Roman" w:hAnsi="Times New Roman" w:cs="Times New Roman"/>
          <w:sz w:val="28"/>
          <w:szCs w:val="28"/>
        </w:rPr>
        <w:t>. рублей</w:t>
      </w:r>
      <w:r w:rsidR="0043663F" w:rsidRPr="003C0A15">
        <w:rPr>
          <w:rFonts w:ascii="Times New Roman" w:hAnsi="Times New Roman" w:cs="Times New Roman"/>
          <w:sz w:val="28"/>
          <w:szCs w:val="28"/>
        </w:rPr>
        <w:t>)</w:t>
      </w:r>
      <w:r w:rsidR="00F41F15" w:rsidRPr="003C0A15">
        <w:rPr>
          <w:rFonts w:ascii="Times New Roman" w:hAnsi="Times New Roman" w:cs="Times New Roman"/>
          <w:sz w:val="28"/>
          <w:szCs w:val="28"/>
        </w:rPr>
        <w:t>.</w:t>
      </w:r>
    </w:p>
    <w:p w:rsidR="00375238" w:rsidRPr="003C0A15" w:rsidRDefault="00375238" w:rsidP="00375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>В рамках деятельности Межведомственной комиссии в 201</w:t>
      </w:r>
      <w:r w:rsidR="007F51E5" w:rsidRPr="003C0A1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было рассмотрено </w:t>
      </w:r>
      <w:r w:rsidR="00066965" w:rsidRPr="003C0A1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инвестиционных проект</w:t>
      </w:r>
      <w:r w:rsidR="00066965" w:rsidRPr="003C0A1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. По </w:t>
      </w:r>
      <w:r w:rsidR="00006F86" w:rsidRPr="003C0A1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проектам (</w:t>
      </w:r>
      <w:r w:rsidRPr="003C0A15">
        <w:rPr>
          <w:rFonts w:ascii="Times New Roman" w:hAnsi="Times New Roman" w:cs="Times New Roman"/>
          <w:sz w:val="28"/>
          <w:szCs w:val="28"/>
        </w:rPr>
        <w:t>«</w:t>
      </w:r>
      <w:r w:rsidR="00006F86" w:rsidRPr="003C0A15">
        <w:rPr>
          <w:rFonts w:ascii="Times New Roman" w:hAnsi="Times New Roman" w:cs="Times New Roman"/>
          <w:sz w:val="28"/>
          <w:szCs w:val="28"/>
        </w:rPr>
        <w:t xml:space="preserve">Автомобильный центр продаж, гарантийного обслуживания и ремонта автомобилей «Тойота центр Мурманск – </w:t>
      </w:r>
      <w:r w:rsidR="00006F86" w:rsidRPr="003C0A1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06F86" w:rsidRPr="003C0A15">
        <w:rPr>
          <w:rFonts w:ascii="Times New Roman" w:hAnsi="Times New Roman" w:cs="Times New Roman"/>
          <w:sz w:val="28"/>
          <w:szCs w:val="28"/>
        </w:rPr>
        <w:t xml:space="preserve"> этап»</w:t>
      </w:r>
      <w:r w:rsidRPr="003C0A15">
        <w:rPr>
          <w:rFonts w:ascii="Times New Roman" w:hAnsi="Times New Roman" w:cs="Times New Roman"/>
          <w:sz w:val="28"/>
          <w:szCs w:val="28"/>
        </w:rPr>
        <w:t>, «</w:t>
      </w:r>
      <w:r w:rsidR="00006F86" w:rsidRPr="003C0A15">
        <w:rPr>
          <w:rFonts w:ascii="Times New Roman" w:hAnsi="Times New Roman" w:cs="Times New Roman"/>
          <w:sz w:val="28"/>
          <w:szCs w:val="28"/>
        </w:rPr>
        <w:t>Региональный распределительный центр»)</w:t>
      </w:r>
      <w:r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было принято решение о присвоении им статуса приоритетных </w:t>
      </w:r>
      <w:r w:rsidRPr="003C0A15">
        <w:rPr>
          <w:rFonts w:ascii="Times New Roman" w:hAnsi="Times New Roman" w:cs="Times New Roman"/>
          <w:sz w:val="28"/>
          <w:szCs w:val="28"/>
        </w:rPr>
        <w:t xml:space="preserve">инвестиционных проектов Мурманской области и формах государственной поддержки. 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>В 2016 году Правительством Мурманской области заключено 4 соглашения о государственной поддержке инвестиционной деятельности.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Преференции по уплате налога на прибыль организаций и налога на имущество организаций получили АО «Апатит» и ООО «Аксель-Норман», реализующие приоритетные инвестиционные проекты Мурманской области «Реконструкция АНОФ-3 АО «Апатит» с увеличением мощности по производству апатитового концентрата до 7,7 млн. тонн в год и нефелинового концентрата до 1,3 млн. тонн в год» и «Автомобильный центр продаж, гарантийного обслуживания и ремонта автомобилей «Тойота центр Мурманск - II этап» </w:t>
      </w:r>
      <w:r w:rsidR="00682E40" w:rsidRPr="003C0A15">
        <w:rPr>
          <w:rFonts w:ascii="Times New Roman" w:eastAsia="Times New Roman" w:hAnsi="Times New Roman"/>
          <w:sz w:val="28"/>
          <w:szCs w:val="28"/>
          <w:lang w:eastAsia="ru-RU"/>
        </w:rPr>
        <w:t>соответственно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Земельные участки в аренду без проведения процедуры торгов получили ООО «Кольская верфь» (дочернее предприятие ПАО «НОВАТЭК»), реализующее 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стратегический инвестиционный проект Мурманской области «Центр строительства крупнотоннажных морских сооружений в с. Белокаменка Мурманской области и АО «Тандер», реализующее приоритетный инвестиционный проект Мурманской области «Региональный распределительный центр».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на конец 2016 года заключено 12 соглашений о государственной поддержке инвестиционной деятельности. Общий объем государственной поддержки инвестиционной деятельности в 2016 году составил </w:t>
      </w:r>
      <w:r w:rsidR="003752F5" w:rsidRPr="003C0A15">
        <w:rPr>
          <w:rFonts w:ascii="Times New Roman" w:eastAsia="Times New Roman" w:hAnsi="Times New Roman"/>
          <w:sz w:val="28"/>
          <w:szCs w:val="28"/>
          <w:lang w:eastAsia="ru-RU"/>
        </w:rPr>
        <w:t>625,9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в том числе льгота по налогу на имущество организаций – 4</w:t>
      </w:r>
      <w:r w:rsidR="003752F5" w:rsidRPr="003C0A15">
        <w:rPr>
          <w:rFonts w:ascii="Times New Roman" w:eastAsia="Times New Roman" w:hAnsi="Times New Roman"/>
          <w:sz w:val="28"/>
          <w:szCs w:val="28"/>
          <w:lang w:eastAsia="ru-RU"/>
        </w:rPr>
        <w:t>39,4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преференция по уплате налога на прибыль организаций – </w:t>
      </w:r>
      <w:r w:rsidR="003752F5" w:rsidRPr="003C0A15">
        <w:rPr>
          <w:rFonts w:ascii="Times New Roman" w:eastAsia="Times New Roman" w:hAnsi="Times New Roman"/>
          <w:sz w:val="28"/>
          <w:szCs w:val="28"/>
          <w:lang w:eastAsia="ru-RU"/>
        </w:rPr>
        <w:t>186,5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рублей.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рамках деятельности АО «Корпорации развития Мурманской области» (далее – Корпорация) продолжена реализация Программы «Полярный Инвест-экспресс», направленной на выявление и поддержку перспективных инвестиционных проектов действующего малого и среднего бизнеса Мурманской области. Из 20 заявок, поступивших в 2016 году, определены 3 победителя, с которыми Корпорация заключила соглашения о сопровождении.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течение 2016 года Корпорация осуществляла сопровождение проектов на договорной основе:</w:t>
      </w:r>
    </w:p>
    <w:p w:rsidR="00E0738E" w:rsidRPr="003C0A15" w:rsidRDefault="00E0738E" w:rsidP="00E0738E">
      <w:pPr>
        <w:pStyle w:val="a7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рамках 10 соглашений об информационно-консультационном сотрудничестве с участниками программы «Полярный Инвест-экспресс-2015»; </w:t>
      </w:r>
    </w:p>
    <w:p w:rsidR="00E0738E" w:rsidRPr="003C0A15" w:rsidRDefault="00E0738E" w:rsidP="00E0738E">
      <w:pPr>
        <w:pStyle w:val="a7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рамках соглашений (договоров) о комплексном сопровождении инвестиционных проектов – с компаниями «Кедр плюс», СГК «Аркминерал», «Биомарин», «Вира».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Результатом работы по сопровождению ООО «Кедр плюс» в режиме «одного окна» на 2 площадках в Мурманской области (с.п. Териберка и г.п. Умба) московским инвестором начато строительство и реконструкция туристических объектов.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Также Корпорация оказывала разовые услуги по сопровождению проектов - примерами явля</w:t>
      </w:r>
      <w:r w:rsidR="008C1F46" w:rsidRPr="003C0A15">
        <w:rPr>
          <w:rFonts w:ascii="Times New Roman" w:hAnsi="Times New Roman" w:cs="Times New Roman"/>
          <w:sz w:val="28"/>
          <w:szCs w:val="28"/>
        </w:rPr>
        <w:t>ю</w:t>
      </w:r>
      <w:r w:rsidRPr="003C0A15">
        <w:rPr>
          <w:rFonts w:ascii="Times New Roman" w:hAnsi="Times New Roman" w:cs="Times New Roman"/>
          <w:sz w:val="28"/>
          <w:szCs w:val="28"/>
        </w:rPr>
        <w:t xml:space="preserve">тся оказание таких услуг компаниям «Кольская верфь», «АкваМарин», </w:t>
      </w:r>
      <w:bookmarkStart w:id="0" w:name="OLE_LINK5"/>
      <w:bookmarkStart w:id="1" w:name="OLE_LINK6"/>
      <w:bookmarkStart w:id="2" w:name="OLE_LINK7"/>
      <w:r w:rsidRPr="003C0A15">
        <w:rPr>
          <w:rFonts w:ascii="Times New Roman" w:hAnsi="Times New Roman" w:cs="Times New Roman"/>
          <w:sz w:val="28"/>
          <w:szCs w:val="28"/>
        </w:rPr>
        <w:t>«Северный ветер»</w:t>
      </w:r>
      <w:bookmarkEnd w:id="0"/>
      <w:bookmarkEnd w:id="1"/>
      <w:bookmarkEnd w:id="2"/>
      <w:r w:rsidRPr="003C0A15">
        <w:rPr>
          <w:rFonts w:ascii="Times New Roman" w:hAnsi="Times New Roman" w:cs="Times New Roman"/>
          <w:sz w:val="28"/>
          <w:szCs w:val="28"/>
        </w:rPr>
        <w:t>, «Кольский край», ИП Носов И.Д., ИП Гараничев М.Л., ООО «ВизитМурманск» и др.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Таким образом, в течение года осуществлялась работа в рамках 14 соглашений на сопровождение инвестпроектов, а общее количество контрагентов, которым Корпорация оказывала услуги по сопровождению проектов в течение года, составляет 29 компаний и индивидуальных предпринимателей.</w:t>
      </w:r>
    </w:p>
    <w:p w:rsidR="00682E40" w:rsidRPr="003C0A15" w:rsidRDefault="00682E40" w:rsidP="00682E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C0A15">
        <w:rPr>
          <w:rFonts w:ascii="Times New Roman" w:hAnsi="Times New Roman"/>
          <w:color w:val="000000"/>
          <w:sz w:val="28"/>
          <w:szCs w:val="28"/>
        </w:rPr>
        <w:t>Проведена работа по совершенствованию инвестиционной нормативно-правовой базы региона в части предоставления инвестору земельных участков без торгов и совершенствования работы коллегиальных органов Правительства Мурманской области в сфере инвестиционной деятельности.</w:t>
      </w:r>
    </w:p>
    <w:p w:rsidR="00682E40" w:rsidRPr="003C0A15" w:rsidRDefault="00682E40" w:rsidP="00682E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C0A15">
        <w:rPr>
          <w:rFonts w:ascii="Times New Roman" w:hAnsi="Times New Roman"/>
          <w:color w:val="000000"/>
          <w:sz w:val="28"/>
          <w:szCs w:val="28"/>
        </w:rPr>
        <w:t xml:space="preserve">Принято постановление Правительства Мурманской области от 04.03.2016 </w:t>
      </w:r>
      <w:r w:rsidRPr="003C0A15">
        <w:rPr>
          <w:rFonts w:ascii="Times New Roman" w:hAnsi="Times New Roman"/>
          <w:color w:val="000000"/>
          <w:sz w:val="28"/>
          <w:szCs w:val="28"/>
        </w:rPr>
        <w:br/>
        <w:t xml:space="preserve">№ 93-ПП «О внесении изменений в Порядок рассмотрения инвестиционных проектов Мурманской области, претендующих на меры государственной поддержки», которым определяется перечень дополнительных документов, необходимых для подачи заявки инвестором, претендующим на предоставление </w:t>
      </w:r>
      <w:r w:rsidRPr="003C0A15">
        <w:rPr>
          <w:rFonts w:ascii="Times New Roman" w:hAnsi="Times New Roman"/>
          <w:color w:val="000000"/>
          <w:sz w:val="28"/>
          <w:szCs w:val="28"/>
        </w:rPr>
        <w:lastRenderedPageBreak/>
        <w:t>земельного участка/земельных участков, находящихся в собственности Мурманской области, муниципальной собственности, а также земельного участка/земельных участков, государственная собственность на которые не разграничена, в аренду без проведения торгов.</w:t>
      </w:r>
    </w:p>
    <w:p w:rsidR="00682E40" w:rsidRPr="003C0A15" w:rsidRDefault="00682E40" w:rsidP="00682E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C0A15">
        <w:rPr>
          <w:rFonts w:ascii="Times New Roman" w:hAnsi="Times New Roman"/>
          <w:color w:val="000000"/>
          <w:sz w:val="28"/>
          <w:szCs w:val="28"/>
        </w:rPr>
        <w:t>Принято постановление Правительства Мурманской области от 14.06.2016 № 287-ПП «О внесении изменений в отдельные постановления Правительства Мурманской области», предусматривающее совершенствование работы коллегиальных органов Правительства Мурманской области в сфере инвестиционной деятельности, а также расширяющее полномочия Межведомственной комиссии по рассмотрению инвестиционных проектов Мурманской области и Совета по улучшению инвестиционного климата в Мурманской области.</w:t>
      </w:r>
    </w:p>
    <w:p w:rsidR="00682E40" w:rsidRPr="003C0A15" w:rsidRDefault="00682E40" w:rsidP="00682E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C0A15">
        <w:rPr>
          <w:rFonts w:ascii="Times New Roman" w:hAnsi="Times New Roman"/>
          <w:color w:val="000000"/>
          <w:sz w:val="28"/>
          <w:szCs w:val="28"/>
        </w:rPr>
        <w:t xml:space="preserve">В связи с централизацией 1% налога на прибыль организаций в федеральном бюджете начиная с 2017 года принят Закон Мурманской области от 29.12.2016 № 2092-01-ЗМО «О внесении изменений в статью 1 Закона Мурманской области «О ставке налога на прибыль организаций, зачисляемого в бюджет Мурманской области, для отдельных категорий налогоплательщиков», предполагающий снижение на 1% льготной ставки по налогу на прибыль организаций для участников стратегических и приоритетных инвестиционных проектов Мурманской области. </w:t>
      </w:r>
    </w:p>
    <w:p w:rsidR="00682E40" w:rsidRPr="003C0A15" w:rsidRDefault="00682E40" w:rsidP="00682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/>
          <w:color w:val="000000"/>
          <w:sz w:val="28"/>
          <w:szCs w:val="28"/>
        </w:rPr>
        <w:t>Кроме того, с 2017 года инвесторы, реализующие инвестиционные проекты, направленные на создание новых предприятий/ освоение производства новой продукции, смогут получить дополнительную государственную поддержку по уплате налога на прибыль организаций (соответствующие законопроекты приняты Мурманской областной Думой 22.12.2016 в первом чтении).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Проведена работа по вовлечению муниципальных районов и городских округов Мурманской области в процедуру проведения оценки регулирующего воздействия проектов муниципальных нормативных правовых актов, в рамках которой разработаны Закон Мурманской области от 24.06.2016 № 2035-01-ЗМО «О внесении изменений в Закон Мурманской области «Об оценке регулирующего воздействия проектов нормативных правовых актов Мурманской области, проектов муниципальных нормативных правовых актов и экспертизе нормативных правовых актов Мурманской области, муниципальных нормативных правовых актов» и </w:t>
      </w:r>
      <w:r w:rsidRPr="003C0A15">
        <w:rPr>
          <w:rFonts w:ascii="Times New Roman" w:eastAsia="Calibri" w:hAnsi="Times New Roman" w:cs="Times New Roman"/>
          <w:sz w:val="28"/>
          <w:szCs w:val="28"/>
        </w:rPr>
        <w:t xml:space="preserve">Закон Мурманской области от 21.12.2016 </w:t>
      </w:r>
      <w:r w:rsidRPr="003C0A15">
        <w:rPr>
          <w:rFonts w:ascii="Times New Roman" w:eastAsia="Calibri" w:hAnsi="Times New Roman" w:cs="Times New Roman"/>
          <w:sz w:val="28"/>
          <w:szCs w:val="28"/>
        </w:rPr>
        <w:br/>
        <w:t>№ 2077-01-ЗМО «О перечне муниципальных образований Мурманской области, в которых проведение оценки регулирующего воздействия проектов муниципальных нормативных правовых актов и экспертизы муниципальных нормативных правовых актов является обязательным».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2016 году был</w:t>
      </w:r>
      <w:r w:rsidR="008C1F46" w:rsidRPr="003C0A15">
        <w:rPr>
          <w:rFonts w:ascii="Times New Roman" w:hAnsi="Times New Roman" w:cs="Times New Roman"/>
          <w:sz w:val="28"/>
          <w:szCs w:val="28"/>
        </w:rPr>
        <w:t>о</w:t>
      </w:r>
      <w:r w:rsidRPr="003C0A15">
        <w:rPr>
          <w:rFonts w:ascii="Times New Roman" w:hAnsi="Times New Roman" w:cs="Times New Roman"/>
          <w:sz w:val="28"/>
          <w:szCs w:val="28"/>
        </w:rPr>
        <w:t xml:space="preserve"> завершено внедрение Стандарта деятельности органов местного самоуправления муниципальных районов и городских округов Мурманской области по обеспечению благоприятного инвестиционного климата на территории муниципального образования (далее – Стандарт 2.0).</w:t>
      </w:r>
    </w:p>
    <w:p w:rsidR="00AA1D6A" w:rsidRPr="003C0A15" w:rsidRDefault="00AA1D6A" w:rsidP="00E07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lastRenderedPageBreak/>
        <w:t>По оценке предпринимательским сообществом</w:t>
      </w:r>
      <w:r w:rsidR="008C1F46" w:rsidRPr="003C0A15">
        <w:rPr>
          <w:rFonts w:ascii="Times New Roman" w:hAnsi="Times New Roman" w:cs="Times New Roman"/>
          <w:sz w:val="28"/>
          <w:szCs w:val="28"/>
        </w:rPr>
        <w:t>,</w:t>
      </w:r>
      <w:r w:rsidRPr="003C0A15">
        <w:rPr>
          <w:rFonts w:ascii="Times New Roman" w:hAnsi="Times New Roman" w:cs="Times New Roman"/>
          <w:sz w:val="28"/>
          <w:szCs w:val="28"/>
        </w:rPr>
        <w:t xml:space="preserve"> эффективность реализации внедренных составляющих инвестиционного стандарта в регионе составила 10 баллов, улучшившись по  сравнению с 2015 годом на 2 пункта.  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Распоряжением Правительства Мурманской области от 29.08.2016       № 240-РП Стандарт 2.0 актуализирован с учетом требований Атласа муниципальных практик, разработанного АНО «Агентство стратегических инициатив по продвижению новых проектов», в том числе, в части дополнения управленческими практика</w:t>
      </w:r>
      <w:r w:rsidR="00066965" w:rsidRPr="003C0A15">
        <w:rPr>
          <w:rFonts w:ascii="Times New Roman" w:hAnsi="Times New Roman" w:cs="Times New Roman"/>
          <w:sz w:val="28"/>
          <w:szCs w:val="28"/>
        </w:rPr>
        <w:t>ми</w:t>
      </w:r>
      <w:r w:rsidRPr="003C0A15">
        <w:rPr>
          <w:rFonts w:ascii="Times New Roman" w:hAnsi="Times New Roman" w:cs="Times New Roman"/>
          <w:sz w:val="28"/>
          <w:szCs w:val="28"/>
        </w:rPr>
        <w:t>, направленными на развитие малого и среднего предпринимательства, а также снятие административных барьеров на муниципальном уровне.</w:t>
      </w:r>
    </w:p>
    <w:p w:rsidR="00E0738E" w:rsidRPr="003C0A15" w:rsidRDefault="00E0738E" w:rsidP="00E07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Организован мониторинг результатов внедрения Стандарта 2.0, в рамках которого также будут реализованы дополнительные управленческие практики.</w:t>
      </w:r>
    </w:p>
    <w:p w:rsidR="00CE4E77" w:rsidRPr="003C0A15" w:rsidRDefault="00543D7D" w:rsidP="00543D7D">
      <w:pPr>
        <w:pStyle w:val="Style6"/>
        <w:spacing w:line="240" w:lineRule="auto"/>
        <w:ind w:firstLine="709"/>
        <w:jc w:val="both"/>
        <w:rPr>
          <w:rStyle w:val="FontStyle13"/>
          <w:sz w:val="28"/>
          <w:szCs w:val="27"/>
        </w:rPr>
      </w:pPr>
      <w:r w:rsidRPr="003C0A15">
        <w:rPr>
          <w:rStyle w:val="FontStyle13"/>
          <w:sz w:val="28"/>
          <w:szCs w:val="27"/>
        </w:rPr>
        <w:t xml:space="preserve">По инициативе администрации муниципального образования г. Кировск подготовлена и направлена в адрес Министерства экономического развития РФ заявка на создание территории опережающего социально-экономического развития в г. Кировске (далее – ТОСЭР). </w:t>
      </w:r>
      <w:r w:rsidR="00CE4E77" w:rsidRPr="003C0A15">
        <w:rPr>
          <w:rStyle w:val="FontStyle13"/>
          <w:sz w:val="28"/>
          <w:szCs w:val="27"/>
        </w:rPr>
        <w:t xml:space="preserve">В конце </w:t>
      </w:r>
      <w:r w:rsidRPr="003C0A15">
        <w:rPr>
          <w:rStyle w:val="FontStyle13"/>
          <w:sz w:val="28"/>
          <w:szCs w:val="27"/>
        </w:rPr>
        <w:t>отчетного</w:t>
      </w:r>
      <w:r w:rsidR="00CE4E77" w:rsidRPr="003C0A15">
        <w:rPr>
          <w:rStyle w:val="FontStyle13"/>
          <w:sz w:val="28"/>
          <w:szCs w:val="27"/>
        </w:rPr>
        <w:t xml:space="preserve"> года соответствующая заявка одобрена Комиссией по вопросам создания и функционирования территорий опережающего социально-экономического развития на территориях монопрофильных муниципальных образований Российской Федерации.</w:t>
      </w:r>
    </w:p>
    <w:p w:rsidR="00CE4E77" w:rsidRPr="003C0A15" w:rsidRDefault="00CE4E77" w:rsidP="00CE4E77">
      <w:pPr>
        <w:pStyle w:val="Style6"/>
        <w:widowControl/>
        <w:spacing w:line="240" w:lineRule="auto"/>
        <w:ind w:firstLine="709"/>
        <w:jc w:val="both"/>
        <w:rPr>
          <w:rStyle w:val="FontStyle13"/>
          <w:sz w:val="28"/>
          <w:szCs w:val="27"/>
        </w:rPr>
      </w:pPr>
      <w:r w:rsidRPr="003C0A15">
        <w:rPr>
          <w:rStyle w:val="FontStyle13"/>
          <w:sz w:val="28"/>
          <w:szCs w:val="27"/>
        </w:rPr>
        <w:t>Заключено восемь соглашений о намерениях с потенциальными резидентами: шесть соглашений по реализации инвестиционных проектов в области туризма, два соглашения о сотрудничестве при реализации проектов по созданию новых сервисных и химических производств. Планируемый объем инвестиций почти 300 млн. рублей, количество рабочих мест - более 500.</w:t>
      </w:r>
    </w:p>
    <w:p w:rsidR="00CE4E77" w:rsidRPr="003C0A15" w:rsidRDefault="00CE4E77" w:rsidP="00CE4E77">
      <w:pPr>
        <w:pStyle w:val="Style6"/>
        <w:widowControl/>
        <w:spacing w:line="240" w:lineRule="auto"/>
        <w:ind w:firstLine="709"/>
        <w:jc w:val="both"/>
        <w:rPr>
          <w:rStyle w:val="FontStyle13"/>
          <w:sz w:val="28"/>
          <w:szCs w:val="27"/>
        </w:rPr>
      </w:pPr>
      <w:r w:rsidRPr="003C0A15">
        <w:rPr>
          <w:rStyle w:val="FontStyle13"/>
          <w:sz w:val="28"/>
          <w:szCs w:val="27"/>
        </w:rPr>
        <w:t xml:space="preserve">По инициативе муниципального образования г. Кировск в апреле 2016 года Правительство Мурманской области заключило генеральное соглашение о сотрудничестве с Фондом развития моногородов (по развитию монопрофильного муниципального образования города Кировска), которое предполагает возможность получения федерального софинансирования на строительство инфраструктурных объектов, необходимых для реализации инвестиционного проекта по формированию туристско-рекреационной зоны в районе ул. Ботанический сад в г. Кировск (поле Умецкого), после выполнения всех необходимых требований. </w:t>
      </w:r>
    </w:p>
    <w:p w:rsidR="00CE4E77" w:rsidRPr="003C0A15" w:rsidRDefault="00CE4E77" w:rsidP="00CE4E77">
      <w:pPr>
        <w:pStyle w:val="Style6"/>
        <w:widowControl/>
        <w:spacing w:line="240" w:lineRule="auto"/>
        <w:ind w:firstLine="709"/>
        <w:jc w:val="both"/>
        <w:rPr>
          <w:rStyle w:val="FontStyle13"/>
          <w:sz w:val="28"/>
          <w:szCs w:val="27"/>
        </w:rPr>
      </w:pPr>
      <w:r w:rsidRPr="003C0A15">
        <w:rPr>
          <w:rStyle w:val="FontStyle13"/>
          <w:sz w:val="28"/>
          <w:szCs w:val="27"/>
        </w:rPr>
        <w:t>В соответствии с поручениями, данными на федеральном уровне, в рамках одного из направлений стратегического развития Российской Федерации - «Моногорода»,</w:t>
      </w:r>
      <w:r w:rsidR="00184190" w:rsidRPr="003C0A15">
        <w:rPr>
          <w:rStyle w:val="FontStyle13"/>
          <w:sz w:val="28"/>
          <w:szCs w:val="27"/>
        </w:rPr>
        <w:t xml:space="preserve"> 7</w:t>
      </w:r>
      <w:r w:rsidRPr="003C0A15">
        <w:rPr>
          <w:rStyle w:val="FontStyle13"/>
          <w:sz w:val="28"/>
          <w:szCs w:val="27"/>
        </w:rPr>
        <w:t xml:space="preserve"> монопрофильными муниципальными образованиями Мурманской области разработаны и направлены на рассмотрение в НО «Фонд развития моногородов» проекты программы комплексного развития моногородов и программы повышения качества городской среды.</w:t>
      </w:r>
    </w:p>
    <w:p w:rsidR="00F635F5" w:rsidRPr="003C0A15" w:rsidRDefault="00CE4E77" w:rsidP="00CE4E77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Министерством</w:t>
      </w:r>
      <w:r w:rsidR="00F635F5" w:rsidRPr="003C0A15">
        <w:rPr>
          <w:rFonts w:ascii="Times New Roman" w:hAnsi="Times New Roman"/>
          <w:sz w:val="28"/>
          <w:szCs w:val="28"/>
        </w:rPr>
        <w:t xml:space="preserve"> экономического развития Мурманской области</w:t>
      </w:r>
      <w:r w:rsidRPr="003C0A15">
        <w:rPr>
          <w:rFonts w:ascii="Times New Roman" w:hAnsi="Times New Roman"/>
          <w:sz w:val="28"/>
          <w:szCs w:val="28"/>
        </w:rPr>
        <w:t xml:space="preserve"> согласованы инвестиционные паспорта всех городских округов и муниципальных районов Мурманской области, которые размещены на сайте Министерства </w:t>
      </w:r>
      <w:r w:rsidRPr="003C0A15">
        <w:rPr>
          <w:rFonts w:ascii="Times New Roman" w:hAnsi="Times New Roman"/>
          <w:sz w:val="28"/>
          <w:szCs w:val="28"/>
        </w:rPr>
        <w:lastRenderedPageBreak/>
        <w:t>экономического развития  Мурманской области (за исключением паспортов ЗАТО).</w:t>
      </w:r>
      <w:r w:rsidR="00F635F5" w:rsidRPr="003C0A15">
        <w:rPr>
          <w:rFonts w:ascii="Times New Roman" w:hAnsi="Times New Roman"/>
          <w:sz w:val="28"/>
          <w:szCs w:val="28"/>
        </w:rPr>
        <w:t xml:space="preserve"> </w:t>
      </w:r>
    </w:p>
    <w:p w:rsidR="00CE4E77" w:rsidRPr="003C0A15" w:rsidRDefault="00F635F5" w:rsidP="00CE4E77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Доля муниципальных образований из числа городских округов и муниципальных районов, имеющих актуализированные инвестиционные паспорта</w:t>
      </w:r>
      <w:r w:rsidR="008C1F46" w:rsidRPr="003C0A15">
        <w:rPr>
          <w:rFonts w:ascii="Times New Roman" w:hAnsi="Times New Roman"/>
          <w:sz w:val="28"/>
          <w:szCs w:val="28"/>
        </w:rPr>
        <w:t>,</w:t>
      </w:r>
      <w:r w:rsidRPr="003C0A15">
        <w:rPr>
          <w:rFonts w:ascii="Times New Roman" w:hAnsi="Times New Roman"/>
          <w:sz w:val="28"/>
          <w:szCs w:val="28"/>
        </w:rPr>
        <w:t xml:space="preserve"> в 2016 году составила 94%, что соответствует плановому значению.</w:t>
      </w:r>
    </w:p>
    <w:p w:rsidR="00543D7D" w:rsidRPr="003C0A15" w:rsidRDefault="00CE4E77" w:rsidP="00543D7D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 xml:space="preserve">Проведен мониторинг инвестиционной привлекательности и активности муниципальных образований Мурманской области, результаты которого утверждены на заседании Комиссии по проведению мониторинга инвестиционной привлекательности и активности муниципальных образований Мурманской области. </w:t>
      </w:r>
      <w:r w:rsidR="00543D7D" w:rsidRPr="003C0A15">
        <w:rPr>
          <w:rFonts w:ascii="Times New Roman" w:eastAsia="Calibri" w:hAnsi="Times New Roman"/>
          <w:sz w:val="28"/>
          <w:szCs w:val="28"/>
        </w:rPr>
        <w:t>В рамках мониторинга была произведена оценка инвестиционной привлекательности и активности 29 муниципальных образований Мурманской области, предоставивших необходимую для исследования информацию. По результатам анализа определены муниципальные образования с наиболее (наименее) благоприятным инвестиционным климатом, рассмотрены структурные составляющие показателей инвестиционной привлекательности и инвестиционной активности, выработаны рекомендации, позволяющие повысить эффективность деятельности муниципальных образований по созданию привлекательной инвестиционной среды.</w:t>
      </w:r>
      <w:r w:rsidR="00543D7D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543D7D" w:rsidRPr="003C0A15">
        <w:rPr>
          <w:rFonts w:ascii="Times New Roman" w:eastAsia="Calibri" w:hAnsi="Times New Roman"/>
          <w:sz w:val="28"/>
          <w:szCs w:val="28"/>
        </w:rPr>
        <w:t xml:space="preserve">По результатам мониторинга на основании значений индекса инвестиционной привлекательности и индекса инвестиционной активности произведена группировка муниципальных образований Мурманской области по уровню развития инвестиционной среды. Наиболее высокий сводный индекс </w:t>
      </w:r>
      <w:r w:rsidR="00543D7D" w:rsidRPr="003C0A15">
        <w:rPr>
          <w:rFonts w:ascii="Times New Roman" w:hAnsi="Times New Roman" w:cs="Times New Roman"/>
          <w:sz w:val="28"/>
        </w:rPr>
        <w:t>присвоен г. Мончегорск, г. Мурманск, г. Кировск, Кольскому и Печенгскому районам, г.п. Молочный Кольского района, г.п. Никель и г.п. Заполярный Печенгского  района.</w:t>
      </w:r>
    </w:p>
    <w:p w:rsidR="00CE4E77" w:rsidRPr="003C0A15" w:rsidRDefault="00CE4E77" w:rsidP="00543D7D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bCs/>
          <w:sz w:val="28"/>
          <w:szCs w:val="28"/>
        </w:rPr>
        <w:t xml:space="preserve">В рамках повышения информированности предпринимателей и населения Мурманской области о состоянии инвестиционного климата в Мурманской области создано 3 рекламно-информационных видеоролика по темам: «Инвестиционный портал и специализированная организация по привлечению инвестиций и работе с инвесторами», «Регистрация прав на недвижимость в электронном виде», «Регистрация юридических лиц». Рекламно-информационные видеоматериалы представлены в рамках </w:t>
      </w:r>
      <w:r w:rsidRPr="003C0A1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3C0A15">
        <w:rPr>
          <w:rFonts w:ascii="Times New Roman" w:hAnsi="Times New Roman" w:cs="Times New Roman"/>
          <w:bCs/>
          <w:sz w:val="28"/>
          <w:szCs w:val="28"/>
        </w:rPr>
        <w:t xml:space="preserve"> Мурманской международной деловой недели.</w:t>
      </w:r>
    </w:p>
    <w:p w:rsidR="00F635F5" w:rsidRPr="003C0A15" w:rsidRDefault="00F635F5" w:rsidP="005B1CF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bCs/>
          <w:sz w:val="28"/>
          <w:szCs w:val="28"/>
        </w:rPr>
        <w:t>В рамках повышения доступности энергетической инфраструктуры проведен мониторинг количества этапов и сроков технологического присоединения к электрическим сетям. Согласно методике расчета значений показателей, характеризующих предельный срок подключения потребителей (до 150 кВт), предельное количество этапов, необходимых для технологического присоединения (к электрическим сетям)</w:t>
      </w:r>
      <w:r w:rsidR="005B1CF5" w:rsidRPr="003C0A15">
        <w:rPr>
          <w:rFonts w:ascii="Times New Roman" w:hAnsi="Times New Roman" w:cs="Times New Roman"/>
          <w:bCs/>
          <w:sz w:val="28"/>
          <w:szCs w:val="28"/>
        </w:rPr>
        <w:t xml:space="preserve"> составило</w:t>
      </w:r>
      <w:r w:rsidRPr="003C0A15">
        <w:rPr>
          <w:rFonts w:ascii="Times New Roman" w:hAnsi="Times New Roman" w:cs="Times New Roman"/>
          <w:bCs/>
          <w:sz w:val="28"/>
          <w:szCs w:val="28"/>
        </w:rPr>
        <w:t xml:space="preserve"> 4</w:t>
      </w:r>
      <w:r w:rsidR="005B1CF5" w:rsidRPr="003C0A15">
        <w:rPr>
          <w:rFonts w:ascii="Times New Roman" w:hAnsi="Times New Roman" w:cs="Times New Roman"/>
          <w:bCs/>
          <w:sz w:val="28"/>
          <w:szCs w:val="28"/>
        </w:rPr>
        <w:t xml:space="preserve"> единицы</w:t>
      </w:r>
      <w:r w:rsidR="001174D1" w:rsidRPr="003C0A15">
        <w:rPr>
          <w:rFonts w:ascii="Times New Roman" w:hAnsi="Times New Roman" w:cs="Times New Roman"/>
          <w:bCs/>
          <w:sz w:val="28"/>
          <w:szCs w:val="28"/>
        </w:rPr>
        <w:t xml:space="preserve"> (100% от плана)</w:t>
      </w:r>
      <w:r w:rsidR="005B1CF5" w:rsidRPr="003C0A1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3C0A15">
        <w:rPr>
          <w:rFonts w:ascii="Times New Roman" w:hAnsi="Times New Roman" w:cs="Times New Roman"/>
          <w:bCs/>
          <w:sz w:val="28"/>
          <w:szCs w:val="28"/>
        </w:rPr>
        <w:t>предельный срок подключения энергопринимающих устройств потребителей (до 150 кВт) с даты поступления заявки на осуществление технологического присоединения до даты подписания акта об осуществлении технологического присоединении: методом усеченного среднего из индивидуальных значений показателя в отношении территориальных сетевых организаций – 108 дней</w:t>
      </w:r>
      <w:r w:rsidR="001174D1" w:rsidRPr="003C0A15">
        <w:rPr>
          <w:rFonts w:ascii="Times New Roman" w:hAnsi="Times New Roman" w:cs="Times New Roman"/>
          <w:bCs/>
          <w:sz w:val="28"/>
          <w:szCs w:val="28"/>
        </w:rPr>
        <w:t xml:space="preserve"> (125% от плана)</w:t>
      </w:r>
      <w:r w:rsidRPr="003C0A15">
        <w:rPr>
          <w:rFonts w:ascii="Times New Roman" w:hAnsi="Times New Roman" w:cs="Times New Roman"/>
          <w:bCs/>
          <w:sz w:val="28"/>
          <w:szCs w:val="28"/>
        </w:rPr>
        <w:t>.</w:t>
      </w:r>
    </w:p>
    <w:p w:rsidR="00F635F5" w:rsidRPr="003C0A15" w:rsidRDefault="00F635F5" w:rsidP="00F635F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В рамках реализаци</w:t>
      </w:r>
      <w:r w:rsidR="0067226D" w:rsidRPr="003C0A15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3C0A15">
        <w:rPr>
          <w:rFonts w:ascii="Times New Roman" w:hAnsi="Times New Roman" w:cs="Times New Roman"/>
          <w:bCs/>
          <w:iCs/>
          <w:sz w:val="28"/>
          <w:szCs w:val="28"/>
        </w:rPr>
        <w:t xml:space="preserve"> мероприятий «Дорожной карты» по внедрению лучших практик Национального рейтинга состояния инвестиционного климата в Мурманской области</w:t>
      </w:r>
      <w:r w:rsidRPr="003C0A15">
        <w:rPr>
          <w:rFonts w:ascii="Times New Roman" w:hAnsi="Times New Roman" w:cs="Times New Roman"/>
          <w:bCs/>
          <w:sz w:val="28"/>
          <w:szCs w:val="28"/>
        </w:rPr>
        <w:t>, утвержденной распоряжением Правительства Мурманской области от 09.03.2016 № 53-РП, Мин</w:t>
      </w:r>
      <w:r w:rsidR="005B1CF5" w:rsidRPr="003C0A15">
        <w:rPr>
          <w:rFonts w:ascii="Times New Roman" w:hAnsi="Times New Roman" w:cs="Times New Roman"/>
          <w:bCs/>
          <w:sz w:val="28"/>
          <w:szCs w:val="28"/>
        </w:rPr>
        <w:t xml:space="preserve">истерством </w:t>
      </w:r>
      <w:r w:rsidRPr="003C0A15">
        <w:rPr>
          <w:rFonts w:ascii="Times New Roman" w:hAnsi="Times New Roman" w:cs="Times New Roman"/>
          <w:bCs/>
          <w:sz w:val="28"/>
          <w:szCs w:val="28"/>
        </w:rPr>
        <w:t>энерг</w:t>
      </w:r>
      <w:r w:rsidR="005B1CF5" w:rsidRPr="003C0A15">
        <w:rPr>
          <w:rFonts w:ascii="Times New Roman" w:hAnsi="Times New Roman" w:cs="Times New Roman"/>
          <w:bCs/>
          <w:sz w:val="28"/>
          <w:szCs w:val="28"/>
        </w:rPr>
        <w:t>етики</w:t>
      </w:r>
      <w:r w:rsidRPr="003C0A1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5B1CF5" w:rsidRPr="003C0A15">
        <w:rPr>
          <w:rFonts w:ascii="Times New Roman" w:hAnsi="Times New Roman" w:cs="Times New Roman"/>
          <w:bCs/>
          <w:sz w:val="28"/>
          <w:szCs w:val="28"/>
        </w:rPr>
        <w:t xml:space="preserve">жилищно-коммунального хозяйства </w:t>
      </w:r>
      <w:r w:rsidRPr="003C0A15">
        <w:rPr>
          <w:rFonts w:ascii="Times New Roman" w:hAnsi="Times New Roman" w:cs="Times New Roman"/>
          <w:bCs/>
          <w:sz w:val="28"/>
          <w:szCs w:val="28"/>
        </w:rPr>
        <w:t>Мурманской области в части реализации мероприятий, направленных на упрощение процедур и сокращение сроков технологического присоединения к электрическим сетям:</w:t>
      </w:r>
    </w:p>
    <w:p w:rsidR="005B1CF5" w:rsidRPr="003C0A15" w:rsidRDefault="005B1CF5" w:rsidP="00F635F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bCs/>
          <w:sz w:val="28"/>
          <w:szCs w:val="28"/>
        </w:rPr>
        <w:t>– проведены опросы и информирование предпринимателей (анкеты, видеоролик, памятка по технологическому присоединению) для выявления «узких мест» при прохождении процедуры технологического присоединения к электрическим сетям, получения информации «из первых рук»;</w:t>
      </w:r>
    </w:p>
    <w:p w:rsidR="00F635F5" w:rsidRPr="003C0A15" w:rsidRDefault="005B1CF5" w:rsidP="005B1CF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bCs/>
          <w:sz w:val="28"/>
          <w:szCs w:val="28"/>
        </w:rPr>
        <w:t>– подписано соглашение между Правительством Мурманской области и филиалом ПАО «МРСК Северо-Запада» «Колэнерго» по вопросам сокращения сроков реализации мероприятий по подключению к электрическим сетям нагрузок заявителей д</w:t>
      </w:r>
      <w:r w:rsidR="00F635F5" w:rsidRPr="003C0A15">
        <w:rPr>
          <w:rFonts w:ascii="Times New Roman" w:hAnsi="Times New Roman" w:cs="Times New Roman"/>
          <w:bCs/>
          <w:sz w:val="28"/>
          <w:szCs w:val="28"/>
        </w:rPr>
        <w:t>ля осуществления продуктивного взаимодействия сторон по вопросам</w:t>
      </w:r>
      <w:r w:rsidRPr="003C0A15">
        <w:rPr>
          <w:rFonts w:ascii="Times New Roman" w:hAnsi="Times New Roman" w:cs="Times New Roman"/>
          <w:bCs/>
          <w:sz w:val="28"/>
          <w:szCs w:val="28"/>
        </w:rPr>
        <w:t xml:space="preserve"> технологического присоединения</w:t>
      </w:r>
      <w:r w:rsidR="00F635F5" w:rsidRPr="003C0A1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35F5" w:rsidRPr="003C0A15" w:rsidRDefault="00F635F5" w:rsidP="00F635F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bCs/>
          <w:sz w:val="28"/>
          <w:szCs w:val="28"/>
        </w:rPr>
        <w:t xml:space="preserve">Кроме того, в рамках Петербургского международного экономического форума между </w:t>
      </w:r>
      <w:r w:rsidR="005B1CF5" w:rsidRPr="003C0A15">
        <w:rPr>
          <w:rFonts w:ascii="Times New Roman" w:hAnsi="Times New Roman" w:cs="Times New Roman"/>
          <w:bCs/>
          <w:sz w:val="28"/>
          <w:szCs w:val="28"/>
        </w:rPr>
        <w:t>П</w:t>
      </w:r>
      <w:r w:rsidRPr="003C0A15">
        <w:rPr>
          <w:rFonts w:ascii="Times New Roman" w:hAnsi="Times New Roman" w:cs="Times New Roman"/>
          <w:bCs/>
          <w:sz w:val="28"/>
          <w:szCs w:val="28"/>
        </w:rPr>
        <w:t>равительством Мурманской области и ПАО «Российские сети» было подписано соглашение о сотрудничестве в сфере реализации мероприятий по обес</w:t>
      </w:r>
      <w:bookmarkStart w:id="3" w:name="_GoBack"/>
      <w:bookmarkEnd w:id="3"/>
      <w:r w:rsidRPr="003C0A15">
        <w:rPr>
          <w:rFonts w:ascii="Times New Roman" w:hAnsi="Times New Roman" w:cs="Times New Roman"/>
          <w:bCs/>
          <w:sz w:val="28"/>
          <w:szCs w:val="28"/>
        </w:rPr>
        <w:t>печению надежного электроснабжения и консолидации электросетевого комплекса Мурманской области.</w:t>
      </w:r>
    </w:p>
    <w:p w:rsidR="005B1CF5" w:rsidRPr="003C0A15" w:rsidRDefault="00F635F5" w:rsidP="005B1CF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bCs/>
          <w:sz w:val="28"/>
          <w:szCs w:val="28"/>
        </w:rPr>
        <w:t>Реализация достигнутых договоренностей, закрепленных в документе, позволит повысить инвестиционную привлекательность и укрепить экономический потенциал области, создаст благоприятные условия для привлечения в регион необходимых инвестиций.</w:t>
      </w:r>
    </w:p>
    <w:p w:rsidR="00F635F5" w:rsidRPr="003C0A15" w:rsidRDefault="00F635F5" w:rsidP="005B1CF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bCs/>
          <w:sz w:val="28"/>
          <w:szCs w:val="28"/>
        </w:rPr>
        <w:t>Для выявления и распространения положительного опыта работы филиалов ПАО «МРСК Северо-Запада» по обеспечению доступности энергетической инфраструктуры среди сетевых организаций Мурманской области проводится работа по рассмотрению предложений по совершенствованию нормативной правовой базы, регулирующей деятельность по технологическому присоединению, и информации об опыте работы филиалов ПАО «МРСК Северо-Запада» по обеспечению доступности энергетической инфраструктуры.</w:t>
      </w:r>
    </w:p>
    <w:p w:rsidR="00F635F5" w:rsidRPr="003C0A15" w:rsidRDefault="005B1CF5" w:rsidP="00CE4E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bCs/>
          <w:sz w:val="28"/>
          <w:szCs w:val="28"/>
        </w:rPr>
        <w:t xml:space="preserve">В рамках подпрограммы </w:t>
      </w:r>
      <w:r w:rsidR="009547CE" w:rsidRPr="003C0A15">
        <w:rPr>
          <w:rFonts w:ascii="Times New Roman" w:hAnsi="Times New Roman" w:cs="Times New Roman"/>
          <w:bCs/>
          <w:sz w:val="28"/>
          <w:szCs w:val="28"/>
        </w:rPr>
        <w:t xml:space="preserve">частично выполнено мероприятие «Развитие и обеспечение эффективного функционирования АО «УК «Особые экономические зоны Мурманской области» в связи с досрочным прекращением </w:t>
      </w:r>
      <w:r w:rsidR="00AA0F85" w:rsidRPr="003C0A15">
        <w:rPr>
          <w:rFonts w:ascii="Times New Roman" w:hAnsi="Times New Roman" w:cs="Times New Roman"/>
          <w:bCs/>
          <w:sz w:val="28"/>
          <w:szCs w:val="28"/>
        </w:rPr>
        <w:t xml:space="preserve">существования </w:t>
      </w:r>
      <w:r w:rsidR="001174D1" w:rsidRPr="003C0A15">
        <w:rPr>
          <w:rFonts w:ascii="Times New Roman" w:hAnsi="Times New Roman" w:cs="Times New Roman"/>
          <w:bCs/>
          <w:sz w:val="28"/>
          <w:szCs w:val="28"/>
        </w:rPr>
        <w:t xml:space="preserve">особых экономических зон (постановление Правительства РФ от 28.09.2016 </w:t>
      </w:r>
      <w:r w:rsidR="001174D1" w:rsidRPr="003C0A15">
        <w:rPr>
          <w:rFonts w:ascii="Times New Roman" w:hAnsi="Times New Roman" w:cs="Times New Roman"/>
          <w:bCs/>
          <w:sz w:val="28"/>
          <w:szCs w:val="28"/>
        </w:rPr>
        <w:br/>
        <w:t>№ 978).</w:t>
      </w:r>
    </w:p>
    <w:p w:rsidR="00FC2683" w:rsidRPr="003C0A15" w:rsidRDefault="00FC2683" w:rsidP="00CE4E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b/>
          <w:sz w:val="28"/>
          <w:szCs w:val="28"/>
        </w:rPr>
        <w:t>Подпрограмма 2 «Поддержка малого и среднего предпринимательства»</w:t>
      </w:r>
      <w:r w:rsidRPr="003C0A15">
        <w:rPr>
          <w:rFonts w:ascii="Times New Roman" w:hAnsi="Times New Roman" w:cs="Times New Roman"/>
          <w:sz w:val="28"/>
          <w:szCs w:val="28"/>
        </w:rPr>
        <w:t xml:space="preserve"> (ответственный исполнитель подпрограммы – Министерство развития промышленности и предпринимательства Мурманской области)</w:t>
      </w:r>
      <w:r w:rsidR="00184190" w:rsidRPr="003C0A15">
        <w:rPr>
          <w:rFonts w:ascii="Times New Roman" w:hAnsi="Times New Roman" w:cs="Times New Roman"/>
          <w:sz w:val="28"/>
          <w:szCs w:val="28"/>
        </w:rPr>
        <w:t>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FC2683" w:rsidRPr="003C0A15">
        <w:rPr>
          <w:rFonts w:ascii="Times New Roman" w:hAnsi="Times New Roman" w:cs="Times New Roman"/>
          <w:sz w:val="28"/>
          <w:szCs w:val="28"/>
        </w:rPr>
        <w:t>42,0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 – </w:t>
      </w:r>
      <w:r w:rsidR="00FC2683" w:rsidRPr="003C0A15">
        <w:rPr>
          <w:rFonts w:ascii="Times New Roman" w:hAnsi="Times New Roman" w:cs="Times New Roman"/>
          <w:sz w:val="28"/>
          <w:szCs w:val="28"/>
        </w:rPr>
        <w:t>95,2</w:t>
      </w:r>
      <w:r w:rsidRPr="003C0A15">
        <w:rPr>
          <w:rFonts w:ascii="Times New Roman" w:hAnsi="Times New Roman" w:cs="Times New Roman"/>
          <w:sz w:val="28"/>
          <w:szCs w:val="28"/>
        </w:rPr>
        <w:t xml:space="preserve">% от годовых бюджетных назначений. Объем финансирования за счет средств федерального бюджета составил </w:t>
      </w:r>
      <w:r w:rsidR="00FC2683" w:rsidRPr="003C0A15">
        <w:rPr>
          <w:rFonts w:ascii="Times New Roman" w:hAnsi="Times New Roman" w:cs="Times New Roman"/>
          <w:sz w:val="28"/>
          <w:szCs w:val="28"/>
        </w:rPr>
        <w:t>58,0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Pr="003C0A15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FC2683" w:rsidRPr="003C0A15">
        <w:rPr>
          <w:rFonts w:ascii="Times New Roman" w:hAnsi="Times New Roman" w:cs="Times New Roman"/>
          <w:sz w:val="28"/>
          <w:szCs w:val="28"/>
        </w:rPr>
        <w:t>100,0</w:t>
      </w:r>
      <w:r w:rsidRPr="003C0A15">
        <w:rPr>
          <w:rFonts w:ascii="Times New Roman" w:hAnsi="Times New Roman" w:cs="Times New Roman"/>
          <w:sz w:val="28"/>
          <w:szCs w:val="28"/>
        </w:rPr>
        <w:t xml:space="preserve">% от плана, внебюджетные средства в размере </w:t>
      </w:r>
      <w:r w:rsidR="00FC2683" w:rsidRPr="003C0A15">
        <w:rPr>
          <w:rFonts w:ascii="Times New Roman" w:hAnsi="Times New Roman" w:cs="Times New Roman"/>
          <w:sz w:val="28"/>
          <w:szCs w:val="28"/>
        </w:rPr>
        <w:t>0,08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 освоен</w:t>
      </w:r>
      <w:r w:rsidR="00235836" w:rsidRPr="003C0A15">
        <w:rPr>
          <w:rFonts w:ascii="Times New Roman" w:hAnsi="Times New Roman" w:cs="Times New Roman"/>
          <w:sz w:val="28"/>
          <w:szCs w:val="28"/>
        </w:rPr>
        <w:t>ы</w:t>
      </w:r>
      <w:r w:rsidRPr="003C0A15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FC2683" w:rsidRPr="003C0A15" w:rsidRDefault="00636931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Средняя степень достижения показателей подпрограммы – 80,7%. </w:t>
      </w:r>
      <w:r w:rsidR="0032028E" w:rsidRPr="003C0A15">
        <w:rPr>
          <w:rFonts w:ascii="Times New Roman" w:hAnsi="Times New Roman" w:cs="Times New Roman"/>
          <w:sz w:val="28"/>
          <w:szCs w:val="28"/>
        </w:rPr>
        <w:t>Из девяти показателей п</w:t>
      </w:r>
      <w:r w:rsidRPr="003C0A15">
        <w:rPr>
          <w:rFonts w:ascii="Times New Roman" w:hAnsi="Times New Roman" w:cs="Times New Roman"/>
          <w:sz w:val="28"/>
          <w:szCs w:val="28"/>
        </w:rPr>
        <w:t xml:space="preserve">ять не участвовали в расчете в связи с отсутствием официальных данных за 2016 год. </w:t>
      </w:r>
    </w:p>
    <w:p w:rsidR="0032028E" w:rsidRPr="003C0A15" w:rsidRDefault="0032028E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B456EF" w:rsidRPr="003C0A15">
        <w:rPr>
          <w:rFonts w:ascii="Times New Roman" w:hAnsi="Times New Roman" w:cs="Times New Roman"/>
          <w:sz w:val="28"/>
          <w:szCs w:val="28"/>
        </w:rPr>
        <w:t>85</w:t>
      </w:r>
      <w:r w:rsidR="00831682" w:rsidRPr="003C0A15">
        <w:rPr>
          <w:rFonts w:ascii="Times New Roman" w:hAnsi="Times New Roman" w:cs="Times New Roman"/>
          <w:sz w:val="28"/>
          <w:szCs w:val="28"/>
        </w:rPr>
        <w:t>,4</w:t>
      </w:r>
      <w:r w:rsidRPr="003C0A15">
        <w:rPr>
          <w:rFonts w:ascii="Times New Roman" w:hAnsi="Times New Roman" w:cs="Times New Roman"/>
          <w:sz w:val="28"/>
          <w:szCs w:val="28"/>
        </w:rPr>
        <w:t>%, что свидетельствует об уровне эффективности ниже среднего.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Для решения задачи обеспечения доступности финансовых ресурсов для предпринимателей в рамках подпрограммы были реализованы мероприятия по оказанию финансовой поддержки субъектам малого и среднего предпринимательства.</w:t>
      </w:r>
      <w:r w:rsidRPr="003C0A15">
        <w:t xml:space="preserve"> </w:t>
      </w:r>
    </w:p>
    <w:p w:rsidR="00A75A0F" w:rsidRPr="003C0A15" w:rsidRDefault="00A75A0F" w:rsidP="00A75A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0A15">
        <w:rPr>
          <w:rFonts w:ascii="Times New Roman" w:eastAsia="Calibri" w:hAnsi="Times New Roman" w:cs="Times New Roman"/>
          <w:sz w:val="28"/>
          <w:szCs w:val="28"/>
          <w:lang w:eastAsia="ru-RU"/>
        </w:rPr>
        <w:t>В 2016 году в Мурманской области продолжилась реализация федеральной программы по содействию молодежному предпринимательству «Ты - предприниматель».</w:t>
      </w:r>
      <w:r w:rsidR="0032028E" w:rsidRPr="003C0A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C0A15">
        <w:rPr>
          <w:rFonts w:ascii="Times New Roman" w:eastAsia="Calibri" w:hAnsi="Times New Roman" w:cs="Times New Roman"/>
          <w:sz w:val="28"/>
          <w:szCs w:val="28"/>
          <w:lang w:eastAsia="ru-RU"/>
        </w:rPr>
        <w:t>Основной задачей программы является вовлечение молодежи в предпринимательскую деятельность, отбор и сопровождение начинающих молодых предпринимателей, стимулирование создания новых предприятий и рабочих мест.</w:t>
      </w:r>
    </w:p>
    <w:p w:rsidR="00A75A0F" w:rsidRPr="003C0A15" w:rsidRDefault="00A75A0F" w:rsidP="00A75A0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2016 года в программу </w:t>
      </w:r>
      <w:r w:rsidRPr="003C0A15">
        <w:rPr>
          <w:rFonts w:ascii="Times New Roman" w:eastAsia="Times New Roman" w:hAnsi="Times New Roman" w:cs="Times New Roman"/>
          <w:sz w:val="28"/>
          <w:szCs w:val="28"/>
        </w:rPr>
        <w:t xml:space="preserve">вовлечено 812 </w:t>
      </w:r>
      <w:r w:rsidRPr="003C0A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молодых</w:t>
      </w:r>
      <w:r w:rsidRPr="003C0A15">
        <w:rPr>
          <w:rFonts w:ascii="Times New Roman" w:eastAsia="Times New Roman" w:hAnsi="Times New Roman" w:cs="Times New Roman"/>
          <w:sz w:val="28"/>
          <w:szCs w:val="28"/>
        </w:rPr>
        <w:t xml:space="preserve"> людей в возрасте до 30 лет. Успешно прошли обучение 156 человек. Зарегистрировано 19 новых субъектов малого предпринимательства, учредителями которых являются молодые и амбициозные жители нашего региона.</w:t>
      </w:r>
    </w:p>
    <w:p w:rsidR="00066965" w:rsidRPr="003C0A15" w:rsidRDefault="00A75A0F" w:rsidP="0006696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A1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32028E" w:rsidRPr="003C0A15">
        <w:rPr>
          <w:rFonts w:ascii="Times New Roman" w:eastAsia="Calibri" w:hAnsi="Times New Roman" w:cs="Times New Roman"/>
          <w:sz w:val="28"/>
          <w:szCs w:val="28"/>
        </w:rPr>
        <w:t>отчетном</w:t>
      </w:r>
      <w:r w:rsidRPr="003C0A15">
        <w:rPr>
          <w:rFonts w:ascii="Times New Roman" w:eastAsia="Calibri" w:hAnsi="Times New Roman" w:cs="Times New Roman"/>
          <w:sz w:val="28"/>
          <w:szCs w:val="28"/>
        </w:rPr>
        <w:t xml:space="preserve"> году в Мурманской области продолжилась реализация мероприятия по финансовой поддержке СМСП на возмещение затрат, связанных с ведением бизнеса в условиях Крайнего Севера (субсидию в размере 943,9 тыс. рублей получили 6 субъектов МСП). </w:t>
      </w:r>
      <w:r w:rsidR="00066965" w:rsidRPr="003C0A15">
        <w:rPr>
          <w:rFonts w:ascii="Times New Roman" w:hAnsi="Times New Roman" w:cs="Times New Roman"/>
          <w:sz w:val="28"/>
          <w:szCs w:val="28"/>
        </w:rPr>
        <w:t>По результатам реализации мероприятия субъектами малого и среднего предпринимательства было</w:t>
      </w:r>
      <w:r w:rsidR="00066965" w:rsidRPr="003C0A15">
        <w:rPr>
          <w:rFonts w:ascii="Times New Roman" w:eastAsia="Calibri" w:hAnsi="Times New Roman" w:cs="Times New Roman"/>
          <w:sz w:val="28"/>
          <w:szCs w:val="28"/>
        </w:rPr>
        <w:t xml:space="preserve"> сохранено 64 рабочих места.</w:t>
      </w:r>
    </w:p>
    <w:p w:rsidR="00066965" w:rsidRPr="003C0A15" w:rsidRDefault="00A75A0F" w:rsidP="0006696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eastAsia="Calibri" w:hAnsi="Times New Roman" w:cs="Times New Roman"/>
          <w:sz w:val="28"/>
          <w:szCs w:val="28"/>
        </w:rPr>
        <w:t>Актуальной в 2016 году осталась такая форма поддержки для предпринимателей, как прямая финансовая поддержка в виде микрозайма. По результатам работы программы микрофинансирования за 2016 год с учётом капитализации субъектам МСП предоставлено 113 микрозаймов н</w:t>
      </w:r>
      <w:r w:rsidR="00066965" w:rsidRPr="003C0A15">
        <w:rPr>
          <w:rFonts w:ascii="Times New Roman" w:eastAsia="Calibri" w:hAnsi="Times New Roman" w:cs="Times New Roman"/>
          <w:sz w:val="28"/>
          <w:szCs w:val="28"/>
        </w:rPr>
        <w:t>а общую сумму 86,85</w:t>
      </w:r>
      <w:r w:rsidR="00C67E3B" w:rsidRPr="003C0A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6965" w:rsidRPr="003C0A15">
        <w:rPr>
          <w:rFonts w:ascii="Times New Roman" w:eastAsia="Calibri" w:hAnsi="Times New Roman" w:cs="Times New Roman"/>
          <w:sz w:val="28"/>
          <w:szCs w:val="28"/>
        </w:rPr>
        <w:t xml:space="preserve">млн. рублей. </w:t>
      </w:r>
      <w:r w:rsidR="00066965" w:rsidRPr="003C0A15">
        <w:rPr>
          <w:rFonts w:ascii="Times New Roman" w:hAnsi="Times New Roman" w:cs="Times New Roman"/>
          <w:sz w:val="28"/>
          <w:szCs w:val="28"/>
        </w:rPr>
        <w:t>По результатам реализации мероприятия субъектами малого и среднего предпринимательства было</w:t>
      </w:r>
      <w:r w:rsidR="00066965" w:rsidRPr="003C0A15">
        <w:rPr>
          <w:rFonts w:ascii="Times New Roman" w:eastAsia="Calibri" w:hAnsi="Times New Roman" w:cs="Times New Roman"/>
          <w:sz w:val="28"/>
          <w:szCs w:val="28"/>
        </w:rPr>
        <w:t xml:space="preserve"> сохранено 702 рабочих места.</w:t>
      </w:r>
    </w:p>
    <w:p w:rsidR="00066965" w:rsidRPr="003C0A15" w:rsidRDefault="00E010D0" w:rsidP="0006696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 целью вовлечения в предпринимательскую деятельность различных слоёв населения в Мурманской области продолжилось осуществление комплексной поддержки начинающих предпринимателей, включающей обучение на тренинг-курсе «Начинающий предприниматель» и возможность получения стартового гранта на развитие собственного бизнеса. По итогам 201</w:t>
      </w:r>
      <w:r w:rsidR="004052C2" w:rsidRPr="003C0A15">
        <w:rPr>
          <w:rFonts w:ascii="Times New Roman" w:hAnsi="Times New Roman" w:cs="Times New Roman"/>
          <w:sz w:val="28"/>
          <w:szCs w:val="28"/>
        </w:rPr>
        <w:t>6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года прошли обучение на тренинг-курсе «Начинающий предприниматель» </w:t>
      </w:r>
      <w:r w:rsidR="004052C2" w:rsidRPr="003C0A15">
        <w:rPr>
          <w:rFonts w:ascii="Times New Roman" w:hAnsi="Times New Roman" w:cs="Times New Roman"/>
          <w:sz w:val="28"/>
          <w:szCs w:val="28"/>
        </w:rPr>
        <w:t>329</w:t>
      </w:r>
      <w:r w:rsidRPr="003C0A15">
        <w:rPr>
          <w:rFonts w:ascii="Times New Roman" w:hAnsi="Times New Roman" w:cs="Times New Roman"/>
          <w:sz w:val="28"/>
          <w:szCs w:val="28"/>
        </w:rPr>
        <w:t xml:space="preserve"> человек. Проведено </w:t>
      </w:r>
      <w:r w:rsidR="004052C2" w:rsidRPr="003C0A15">
        <w:rPr>
          <w:rFonts w:ascii="Times New Roman" w:hAnsi="Times New Roman" w:cs="Times New Roman"/>
          <w:sz w:val="28"/>
          <w:szCs w:val="28"/>
        </w:rPr>
        <w:t>3</w:t>
      </w:r>
      <w:r w:rsidRPr="003C0A15">
        <w:rPr>
          <w:rFonts w:ascii="Times New Roman" w:hAnsi="Times New Roman" w:cs="Times New Roman"/>
          <w:sz w:val="28"/>
          <w:szCs w:val="28"/>
        </w:rPr>
        <w:t xml:space="preserve"> этапа приёма документов на конкурс по предоставлению грантовой поддержки. По результатам проведения конкурсов за счёт средств областного бюджета, начинающим предпринимателям предоставлено </w:t>
      </w:r>
      <w:r w:rsidR="004052C2" w:rsidRPr="003C0A15">
        <w:rPr>
          <w:rFonts w:ascii="Times New Roman" w:hAnsi="Times New Roman" w:cs="Times New Roman"/>
          <w:sz w:val="28"/>
          <w:szCs w:val="28"/>
        </w:rPr>
        <w:t>7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грант</w:t>
      </w:r>
      <w:r w:rsidR="004052C2" w:rsidRPr="003C0A15">
        <w:rPr>
          <w:rFonts w:ascii="Times New Roman" w:hAnsi="Times New Roman" w:cs="Times New Roman"/>
          <w:sz w:val="28"/>
          <w:szCs w:val="28"/>
        </w:rPr>
        <w:t>ов</w:t>
      </w:r>
      <w:r w:rsidR="00967591" w:rsidRPr="003C0A15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4052C2" w:rsidRPr="003C0A15">
        <w:rPr>
          <w:rFonts w:ascii="Times New Roman" w:hAnsi="Times New Roman" w:cs="Times New Roman"/>
          <w:sz w:val="28"/>
          <w:szCs w:val="28"/>
        </w:rPr>
        <w:t>3,4</w:t>
      </w:r>
      <w:r w:rsidR="00967591" w:rsidRPr="003C0A15">
        <w:rPr>
          <w:rFonts w:ascii="Times New Roman" w:hAnsi="Times New Roman" w:cs="Times New Roman"/>
          <w:sz w:val="28"/>
          <w:szCs w:val="28"/>
        </w:rPr>
        <w:t xml:space="preserve"> млн. рублей, за счет средств федерального бюджета предоставлен</w:t>
      </w:r>
      <w:r w:rsidR="004052C2" w:rsidRPr="003C0A15">
        <w:rPr>
          <w:rFonts w:ascii="Times New Roman" w:hAnsi="Times New Roman" w:cs="Times New Roman"/>
          <w:sz w:val="28"/>
          <w:szCs w:val="28"/>
        </w:rPr>
        <w:t>о</w:t>
      </w:r>
      <w:r w:rsidR="00967591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4052C2" w:rsidRPr="003C0A15">
        <w:rPr>
          <w:rFonts w:ascii="Times New Roman" w:hAnsi="Times New Roman" w:cs="Times New Roman"/>
          <w:sz w:val="28"/>
          <w:szCs w:val="28"/>
        </w:rPr>
        <w:t>30</w:t>
      </w:r>
      <w:r w:rsidR="00967591" w:rsidRPr="003C0A15">
        <w:rPr>
          <w:rFonts w:ascii="Times New Roman" w:hAnsi="Times New Roman" w:cs="Times New Roman"/>
          <w:sz w:val="28"/>
          <w:szCs w:val="28"/>
        </w:rPr>
        <w:t xml:space="preserve"> грант</w:t>
      </w:r>
      <w:r w:rsidR="004052C2" w:rsidRPr="003C0A15">
        <w:rPr>
          <w:rFonts w:ascii="Times New Roman" w:hAnsi="Times New Roman" w:cs="Times New Roman"/>
          <w:sz w:val="28"/>
          <w:szCs w:val="28"/>
        </w:rPr>
        <w:t>ов</w:t>
      </w:r>
      <w:r w:rsidR="00967591" w:rsidRPr="003C0A15">
        <w:rPr>
          <w:rFonts w:ascii="Times New Roman" w:hAnsi="Times New Roman" w:cs="Times New Roman"/>
          <w:sz w:val="28"/>
          <w:szCs w:val="28"/>
        </w:rPr>
        <w:t xml:space="preserve"> на </w:t>
      </w:r>
      <w:r w:rsidR="00967591" w:rsidRPr="003C0A15">
        <w:rPr>
          <w:rFonts w:ascii="Times New Roman" w:hAnsi="Times New Roman" w:cs="Times New Roman"/>
          <w:sz w:val="28"/>
          <w:szCs w:val="28"/>
        </w:rPr>
        <w:lastRenderedPageBreak/>
        <w:t xml:space="preserve">сумму </w:t>
      </w:r>
      <w:r w:rsidR="004052C2" w:rsidRPr="003C0A15">
        <w:rPr>
          <w:rFonts w:ascii="Times New Roman" w:hAnsi="Times New Roman" w:cs="Times New Roman"/>
          <w:sz w:val="28"/>
          <w:szCs w:val="28"/>
        </w:rPr>
        <w:t>12,4</w:t>
      </w:r>
      <w:r w:rsidR="00967591" w:rsidRPr="003C0A15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3C0A15">
        <w:rPr>
          <w:rFonts w:ascii="Times New Roman" w:hAnsi="Times New Roman" w:cs="Times New Roman"/>
          <w:sz w:val="28"/>
          <w:szCs w:val="28"/>
        </w:rPr>
        <w:t xml:space="preserve">. </w:t>
      </w:r>
      <w:r w:rsidR="00066965" w:rsidRPr="003C0A15">
        <w:rPr>
          <w:rFonts w:ascii="Times New Roman" w:hAnsi="Times New Roman" w:cs="Times New Roman"/>
          <w:sz w:val="28"/>
          <w:szCs w:val="28"/>
        </w:rPr>
        <w:t>По результатам реализации мероприятия субъектами малого и среднего предпринимательства было</w:t>
      </w:r>
      <w:r w:rsidR="00066965" w:rsidRPr="003C0A15">
        <w:rPr>
          <w:rFonts w:ascii="Times New Roman" w:eastAsia="Calibri" w:hAnsi="Times New Roman" w:cs="Times New Roman"/>
          <w:sz w:val="28"/>
          <w:szCs w:val="28"/>
        </w:rPr>
        <w:t xml:space="preserve"> создано 72 рабочих места.</w:t>
      </w:r>
    </w:p>
    <w:p w:rsidR="00066965" w:rsidRPr="003C0A15" w:rsidRDefault="00066965" w:rsidP="0090052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 2005 года на территории Мурманской области реализуется такой вид поддержки как субсидирование затрат субъектов малого и среднего предпринимательства.</w:t>
      </w:r>
    </w:p>
    <w:p w:rsidR="00900521" w:rsidRPr="003C0A15" w:rsidRDefault="00E010D0" w:rsidP="009005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201</w:t>
      </w:r>
      <w:r w:rsidR="004052C2" w:rsidRPr="003C0A15">
        <w:rPr>
          <w:rFonts w:ascii="Times New Roman" w:hAnsi="Times New Roman" w:cs="Times New Roman"/>
          <w:sz w:val="28"/>
          <w:szCs w:val="28"/>
        </w:rPr>
        <w:t>6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году было проведено </w:t>
      </w:r>
      <w:r w:rsidR="004052C2" w:rsidRPr="003C0A15">
        <w:rPr>
          <w:rFonts w:ascii="Times New Roman" w:hAnsi="Times New Roman" w:cs="Times New Roman"/>
          <w:sz w:val="28"/>
          <w:szCs w:val="28"/>
        </w:rPr>
        <w:t>2</w:t>
      </w:r>
      <w:r w:rsidRPr="003C0A15">
        <w:rPr>
          <w:rFonts w:ascii="Times New Roman" w:hAnsi="Times New Roman" w:cs="Times New Roman"/>
          <w:sz w:val="28"/>
          <w:szCs w:val="28"/>
        </w:rPr>
        <w:t xml:space="preserve"> этапа приёма документов по предоставлению финансовой поддержки СМСП на возмещение затрат по кредитно-лизинговым договорам.</w:t>
      </w:r>
      <w:r w:rsidR="00066965" w:rsidRPr="003C0A15">
        <w:rPr>
          <w:rFonts w:ascii="Times New Roman" w:hAnsi="Times New Roman" w:cs="Times New Roman"/>
          <w:sz w:val="28"/>
          <w:szCs w:val="28"/>
        </w:rPr>
        <w:t xml:space="preserve"> По результатам реализации мероприятия предоставлена 31 субсидия. </w:t>
      </w:r>
      <w:r w:rsidRPr="003C0A15">
        <w:rPr>
          <w:rFonts w:ascii="Times New Roman" w:hAnsi="Times New Roman" w:cs="Times New Roman"/>
          <w:sz w:val="28"/>
          <w:szCs w:val="28"/>
        </w:rPr>
        <w:t xml:space="preserve"> Приоритетным направлением их целевого использования яв</w:t>
      </w:r>
      <w:r w:rsidR="00900521" w:rsidRPr="003C0A15">
        <w:rPr>
          <w:rFonts w:ascii="Times New Roman" w:hAnsi="Times New Roman" w:cs="Times New Roman"/>
          <w:sz w:val="28"/>
          <w:szCs w:val="28"/>
        </w:rPr>
        <w:t>и</w:t>
      </w:r>
      <w:r w:rsidRPr="003C0A15">
        <w:rPr>
          <w:rFonts w:ascii="Times New Roman" w:hAnsi="Times New Roman" w:cs="Times New Roman"/>
          <w:sz w:val="28"/>
          <w:szCs w:val="28"/>
        </w:rPr>
        <w:t>л</w:t>
      </w:r>
      <w:r w:rsidR="00900521" w:rsidRPr="003C0A15">
        <w:rPr>
          <w:rFonts w:ascii="Times New Roman" w:hAnsi="Times New Roman" w:cs="Times New Roman"/>
          <w:sz w:val="28"/>
          <w:szCs w:val="28"/>
        </w:rPr>
        <w:t>ось</w:t>
      </w:r>
      <w:r w:rsidRPr="003C0A15">
        <w:rPr>
          <w:rFonts w:ascii="Times New Roman" w:hAnsi="Times New Roman" w:cs="Times New Roman"/>
          <w:sz w:val="28"/>
          <w:szCs w:val="28"/>
        </w:rPr>
        <w:t xml:space="preserve"> возмещение затрат по приобретению транспортного и технического оборудования для организации деятельности в сфере строительства, производства и транспортных перевозок.</w:t>
      </w:r>
      <w:r w:rsidR="00262205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900521" w:rsidRPr="003C0A15">
        <w:rPr>
          <w:rFonts w:ascii="Times New Roman" w:hAnsi="Times New Roman" w:cs="Times New Roman"/>
          <w:sz w:val="28"/>
          <w:szCs w:val="28"/>
        </w:rPr>
        <w:t>В результате субъектами малого и среднего предпринимательства было создано 140 рабочих мест, увеличилось количество работников в 2,6 раза,  уровень их средней заработной платы вырос на 38 %.</w:t>
      </w:r>
    </w:p>
    <w:p w:rsidR="00066965" w:rsidRPr="003C0A15" w:rsidRDefault="00900521" w:rsidP="009005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4052C2" w:rsidRPr="003C0A15">
        <w:rPr>
          <w:rFonts w:ascii="Times New Roman" w:hAnsi="Times New Roman" w:cs="Times New Roman"/>
          <w:sz w:val="28"/>
          <w:szCs w:val="28"/>
        </w:rPr>
        <w:t xml:space="preserve">С 2016 года на территории субъекта реализуется </w:t>
      </w:r>
      <w:r w:rsidR="009C36D4" w:rsidRPr="003C0A15">
        <w:rPr>
          <w:rFonts w:ascii="Times New Roman" w:hAnsi="Times New Roman" w:cs="Times New Roman"/>
          <w:sz w:val="28"/>
          <w:szCs w:val="28"/>
        </w:rPr>
        <w:t xml:space="preserve">такой вид поддержки как предоставление субсидий субъектам социального предпринимательства. </w:t>
      </w:r>
      <w:r w:rsidR="009C36D4" w:rsidRPr="003C0A15">
        <w:rPr>
          <w:rFonts w:ascii="Times New Roman" w:eastAsia="Calibri" w:hAnsi="Times New Roman" w:cs="Times New Roman"/>
          <w:sz w:val="28"/>
          <w:szCs w:val="28"/>
        </w:rPr>
        <w:t>Государственная поддержка предоставлена 3 субъектам социального предпринимательства на общую сумму 1,8 млн. рублей за счет средств областного бюджета. За счет средств федерального бюджета в рамках реализации предоставлено 7 субсидий субъектам социального предпринимательства на общую сумму 3,7 млн. рублей</w:t>
      </w:r>
      <w:r w:rsidR="00066965" w:rsidRPr="003C0A15">
        <w:rPr>
          <w:rFonts w:ascii="Times New Roman" w:eastAsia="Calibri" w:hAnsi="Times New Roman" w:cs="Times New Roman"/>
          <w:sz w:val="28"/>
          <w:szCs w:val="28"/>
        </w:rPr>
        <w:t>.</w:t>
      </w:r>
      <w:r w:rsidR="00066965" w:rsidRPr="003C0A15">
        <w:rPr>
          <w:rFonts w:ascii="Times New Roman" w:hAnsi="Times New Roman" w:cs="Times New Roman"/>
          <w:sz w:val="28"/>
          <w:szCs w:val="28"/>
        </w:rPr>
        <w:t xml:space="preserve"> По результатам реализации мероприятия субъектами малого и среднего предпринимательства было </w:t>
      </w:r>
      <w:r w:rsidR="00066965" w:rsidRPr="003C0A15">
        <w:rPr>
          <w:rFonts w:ascii="Times New Roman" w:eastAsia="Calibri" w:hAnsi="Times New Roman" w:cs="Times New Roman"/>
          <w:sz w:val="28"/>
          <w:szCs w:val="28"/>
        </w:rPr>
        <w:t>сохранено 253 рабочих места.</w:t>
      </w:r>
    </w:p>
    <w:p w:rsidR="00E010D0" w:rsidRPr="003C0A15" w:rsidRDefault="00E010D0" w:rsidP="0090052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части стимулирования органов местного самоуправления к поддержке предпринимательской деятельности проведен конкурсный отбор муниципальных образований Мурманской области на софинансирование из областного бюджета мероприятий по реализации муниципальных программ развития предпринимательства. По результатам конкурсного отбора в 201</w:t>
      </w:r>
      <w:r w:rsidR="005C0FF0" w:rsidRPr="003C0A15">
        <w:rPr>
          <w:rFonts w:ascii="Times New Roman" w:hAnsi="Times New Roman" w:cs="Times New Roman"/>
          <w:sz w:val="28"/>
          <w:szCs w:val="28"/>
        </w:rPr>
        <w:t>6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6493F" w:rsidRPr="003C0A15">
        <w:rPr>
          <w:rFonts w:ascii="Times New Roman" w:hAnsi="Times New Roman" w:cs="Times New Roman"/>
          <w:sz w:val="28"/>
          <w:szCs w:val="28"/>
        </w:rPr>
        <w:t>получателями субсидий</w:t>
      </w:r>
      <w:r w:rsidRPr="003C0A15">
        <w:rPr>
          <w:rFonts w:ascii="Times New Roman" w:hAnsi="Times New Roman" w:cs="Times New Roman"/>
          <w:sz w:val="28"/>
          <w:szCs w:val="28"/>
        </w:rPr>
        <w:t xml:space="preserve"> из областного и федерального бюджетов стали </w:t>
      </w:r>
      <w:r w:rsidR="005C0FF0" w:rsidRPr="003C0A15">
        <w:rPr>
          <w:rFonts w:ascii="Times New Roman" w:hAnsi="Times New Roman" w:cs="Times New Roman"/>
          <w:sz w:val="28"/>
          <w:szCs w:val="28"/>
        </w:rPr>
        <w:t>13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муниципальных образований.</w:t>
      </w:r>
      <w:r w:rsidR="005C0FF0" w:rsidRPr="003C0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 предоставленных субсидий из областного и федерального бюджетов муниципальным образованиям составил 14,6 млн. рублей.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Муниципалитеты успешно реализуют мероприятия по предоставлению финансовой поддержки субъектам МСП.</w:t>
      </w:r>
    </w:p>
    <w:p w:rsidR="005C0FF0" w:rsidRPr="003C0A15" w:rsidRDefault="005C0FF0" w:rsidP="005C0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A15">
        <w:rPr>
          <w:rFonts w:ascii="Times New Roman" w:hAnsi="Times New Roman"/>
          <w:color w:val="000000"/>
          <w:sz w:val="28"/>
          <w:szCs w:val="28"/>
        </w:rPr>
        <w:t xml:space="preserve">Кроме того, одобрены 3 заявки сверх доведенных лимитов на реализацию мероприятий муниципальных программ развития малого и среднего предпринимательства по монопрофильным муниципальным образованиям, в результате </w:t>
      </w:r>
      <w:r w:rsidRPr="003C0A1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предоставлены 3 субсидии монопрофильным муниципальным образованиям Мурманской области (г. Оленегорск, г. Мончегорск, г. Кировск) на общую сумму 7,4 млн. рублей.</w:t>
      </w:r>
    </w:p>
    <w:p w:rsidR="00066965" w:rsidRPr="003C0A15" w:rsidRDefault="00066965" w:rsidP="000669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A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подпрограммы в 2016 году была оказана информационная, консультационная, имущественная и финансовая государственная поддержка 3422 субъектам малого и среднего предпринимательства Мурманской области.</w:t>
      </w:r>
    </w:p>
    <w:p w:rsidR="00CE562C" w:rsidRPr="003C0A15" w:rsidRDefault="00CE562C" w:rsidP="005C0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A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 вновь созданных рабочих мест (включая вновь зарегистрированных индивидуальных предпринимателей) в секторе малого и среднего предпринимательства составил</w:t>
      </w:r>
      <w:r w:rsidR="00235836" w:rsidRPr="003C0A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C0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831682" w:rsidRPr="003C0A15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3C0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3</w:t>
      </w:r>
      <w:r w:rsidR="00831682" w:rsidRPr="003C0A15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3C0A15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плана.</w:t>
      </w:r>
    </w:p>
    <w:p w:rsidR="00E010D0" w:rsidRPr="003C0A15" w:rsidRDefault="00E010D0" w:rsidP="00E010D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рамках оказания информационной, консультационной поддержки СМСП, а также поддержки в области подготовки, переподготовки и повышения квалификации кадров, проводились мероприятия, направленные на подготовку и переподготовку кадров для СМСП, издание брошюр, буклетов и информационных листовок для предпринимателей, на проведение исследований по проблемам и перспективам развития предпринимательства и инноваций.</w:t>
      </w:r>
    </w:p>
    <w:p w:rsidR="005C0FF0" w:rsidRPr="003C0A15" w:rsidRDefault="00184190" w:rsidP="005C0F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В</w:t>
      </w:r>
      <w:r w:rsidR="005C0FF0" w:rsidRPr="003C0A15">
        <w:rPr>
          <w:rFonts w:ascii="Times New Roman" w:hAnsi="Times New Roman"/>
          <w:sz w:val="28"/>
          <w:szCs w:val="28"/>
        </w:rPr>
        <w:t xml:space="preserve"> октябре 2016 года состоялись </w:t>
      </w:r>
      <w:r w:rsidR="005C0FF0" w:rsidRPr="003C0A15">
        <w:rPr>
          <w:rFonts w:ascii="Times New Roman" w:hAnsi="Times New Roman"/>
          <w:sz w:val="28"/>
          <w:szCs w:val="28"/>
          <w:lang w:val="en-US"/>
        </w:rPr>
        <w:t>III</w:t>
      </w:r>
      <w:r w:rsidR="005C0FF0" w:rsidRPr="003C0A15">
        <w:rPr>
          <w:rFonts w:ascii="Times New Roman" w:hAnsi="Times New Roman"/>
          <w:sz w:val="28"/>
          <w:szCs w:val="28"/>
        </w:rPr>
        <w:t xml:space="preserve"> Дни инноваций Мурманской области, которые призваны стать ежегодной площадкой для взаимодействия представителей научного и экспертного сообщества, бизнеса и власти по выработке приоритетов инновационного развития региона и согласованных механизмов создания инновационной системы Мурманской области.</w:t>
      </w:r>
    </w:p>
    <w:p w:rsidR="00831682" w:rsidRPr="003C0A15" w:rsidRDefault="00831682" w:rsidP="008316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 xml:space="preserve">В целях снижения налоговой нагрузки на бизнес </w:t>
      </w:r>
      <w:r w:rsidRPr="003C0A15">
        <w:rPr>
          <w:rFonts w:ascii="Times New Roman" w:hAnsi="Times New Roman" w:cs="Times New Roman"/>
          <w:sz w:val="28"/>
          <w:szCs w:val="28"/>
        </w:rPr>
        <w:t>принят Закон Мурманской области от 28.11.2016 № 2061-01-ЗМО «О внесении изменений в Закон Мурманской области «Об установлении дифференцированных налоговых ставок в зависимости от категорий налогоплательщиков по налогу, взимаемому в связи с применением упрощенной системы налогообложения»,</w:t>
      </w:r>
      <w:r w:rsidR="00C42756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Pr="003C0A15">
        <w:rPr>
          <w:rFonts w:ascii="Times New Roman" w:hAnsi="Times New Roman"/>
          <w:sz w:val="28"/>
          <w:szCs w:val="28"/>
        </w:rPr>
        <w:t>которым установлены налоговые  ставки  по  налогу, взимаемому  в  связи  с  применением упрощенной системы налогообложения (в случае, если объектом налогообложения являются  доходы), для организаций и индивидуальных предпринимателей региона (с 6 процентов до 5 и 1 процентов).</w:t>
      </w:r>
    </w:p>
    <w:p w:rsidR="00831682" w:rsidRPr="003C0A15" w:rsidRDefault="00831682" w:rsidP="00831682">
      <w:pPr>
        <w:keepNext/>
        <w:tabs>
          <w:tab w:val="center" w:pos="4961"/>
          <w:tab w:val="left" w:pos="6795"/>
        </w:tabs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trike/>
          <w:color w:val="000000"/>
          <w:sz w:val="28"/>
          <w:szCs w:val="28"/>
        </w:rPr>
      </w:pPr>
      <w:r w:rsidRPr="003C0A15">
        <w:rPr>
          <w:rFonts w:ascii="Times New Roman" w:hAnsi="Times New Roman"/>
          <w:bCs/>
          <w:color w:val="000000"/>
          <w:sz w:val="28"/>
          <w:szCs w:val="28"/>
        </w:rPr>
        <w:t>В целях сохранения за субъектами предпринимательской деятельности права на применение,</w:t>
      </w:r>
      <w:r w:rsidRPr="003C0A15">
        <w:rPr>
          <w:rFonts w:ascii="Times New Roman" w:hAnsi="Times New Roman"/>
          <w:color w:val="000000"/>
          <w:sz w:val="28"/>
          <w:szCs w:val="28"/>
        </w:rPr>
        <w:t xml:space="preserve"> установленных в регионе налоговых преференций,</w:t>
      </w:r>
      <w:r w:rsidRPr="003C0A15">
        <w:rPr>
          <w:rFonts w:ascii="Times New Roman" w:hAnsi="Times New Roman" w:cs="Times New Roman"/>
          <w:sz w:val="28"/>
          <w:szCs w:val="28"/>
        </w:rPr>
        <w:t xml:space="preserve"> в части специальных налоговых режимов </w:t>
      </w:r>
      <w:r w:rsidRPr="003C0A15">
        <w:rPr>
          <w:rFonts w:ascii="Times New Roman" w:hAnsi="Times New Roman"/>
          <w:color w:val="000000"/>
          <w:sz w:val="28"/>
          <w:szCs w:val="28"/>
        </w:rPr>
        <w:t>нормативные правовые акты</w:t>
      </w:r>
      <w:r w:rsidR="00C42756" w:rsidRPr="003C0A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0A15">
        <w:rPr>
          <w:rFonts w:ascii="Times New Roman" w:hAnsi="Times New Roman"/>
          <w:bCs/>
          <w:color w:val="000000"/>
          <w:sz w:val="28"/>
          <w:szCs w:val="28"/>
        </w:rPr>
        <w:t>Мурманской области приведены в соответствие федеральному законодательству</w:t>
      </w:r>
      <w:r w:rsidRPr="003C0A15">
        <w:rPr>
          <w:rFonts w:ascii="Times New Roman" w:hAnsi="Times New Roman"/>
          <w:color w:val="000000"/>
          <w:sz w:val="28"/>
          <w:szCs w:val="28"/>
        </w:rPr>
        <w:t>, а именно:</w:t>
      </w:r>
    </w:p>
    <w:p w:rsidR="00831682" w:rsidRPr="003C0A15" w:rsidRDefault="00831682" w:rsidP="00831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- внесены изменения в Закон Мурманской области «О внесении изменений в статью 1 Закона Мурманской области от 03.03.2009 № 1075-01-ЗМО «Об установлении дифференцированных налоговых ставок в зависимости от категорий налогоплательщиков по налогу, взимаемому в связи с применением упрощенной системы налогообложения»;</w:t>
      </w:r>
    </w:p>
    <w:p w:rsidR="00831682" w:rsidRPr="003C0A15" w:rsidRDefault="00831682" w:rsidP="00831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- внесены изменения в Закон Мурманской области от 08.10.2015 </w:t>
      </w:r>
      <w:r w:rsidRPr="003C0A15">
        <w:rPr>
          <w:rFonts w:ascii="Times New Roman" w:hAnsi="Times New Roman" w:cs="Times New Roman"/>
          <w:sz w:val="28"/>
          <w:szCs w:val="28"/>
        </w:rPr>
        <w:br/>
        <w:t>№ 1901-01-ЗМО «Об установлении налоговой ставки в размере 0 процентов для отдельных категорий налогоплательщиков при применении упрощенной системы налогообложения и (или) патентной системы налогообложения на территории Мурманской области».</w:t>
      </w:r>
    </w:p>
    <w:p w:rsidR="00F23639" w:rsidRPr="003C0A15" w:rsidRDefault="00F23639" w:rsidP="00F236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 целью оказания имущественной поддержки субъектам малого и среднего предпринимательства совершенствовалась нормативно-правовая база, регулирующая вопросы передачи в пользование государственного имущества Мурманской области.</w:t>
      </w:r>
    </w:p>
    <w:p w:rsidR="00F23639" w:rsidRPr="003C0A15" w:rsidRDefault="00F23639" w:rsidP="00F23639">
      <w:pPr>
        <w:pStyle w:val="aa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 xml:space="preserve">По состоянию на конец 2016 года на учете в Министерстве имущественных отношений Мурманской области состояло 90 договоров аренды и 14 договоров безвозмездного пользования, заключенных с субъектами малого и среднего </w:t>
      </w:r>
      <w:r w:rsidRPr="003C0A15">
        <w:rPr>
          <w:rFonts w:ascii="Times New Roman" w:hAnsi="Times New Roman"/>
          <w:sz w:val="28"/>
          <w:szCs w:val="28"/>
        </w:rPr>
        <w:lastRenderedPageBreak/>
        <w:t>предпринимательства. На основании ходатайств правообладателей объектов, в соответствии с нормативными правовыми актами Мурманской области в течение года по решениям Министерства имущественных отношений Мурманской области было предоставлено 8 государственных преференций субъектам малого и среднего предпринимательства,</w:t>
      </w:r>
      <w:r w:rsidR="00C65D3B" w:rsidRPr="003C0A15">
        <w:rPr>
          <w:rFonts w:ascii="Times New Roman" w:hAnsi="Times New Roman"/>
          <w:sz w:val="28"/>
          <w:szCs w:val="28"/>
        </w:rPr>
        <w:t xml:space="preserve"> </w:t>
      </w:r>
      <w:r w:rsidRPr="003C0A15">
        <w:rPr>
          <w:rFonts w:ascii="Times New Roman" w:hAnsi="Times New Roman"/>
          <w:sz w:val="28"/>
          <w:szCs w:val="28"/>
        </w:rPr>
        <w:t>осуществляющим социально значимые и приоритетные виды деятельности в форме передачи в аренду и безвозмездное пользование государственного  имущества Мурманской области (под услуги питания  – 1,</w:t>
      </w:r>
      <w:r w:rsidR="00235836" w:rsidRPr="003C0A15">
        <w:rPr>
          <w:rFonts w:ascii="Times New Roman" w:hAnsi="Times New Roman"/>
          <w:sz w:val="28"/>
          <w:szCs w:val="28"/>
        </w:rPr>
        <w:t xml:space="preserve"> </w:t>
      </w:r>
      <w:r w:rsidRPr="003C0A15">
        <w:rPr>
          <w:rFonts w:ascii="Times New Roman" w:hAnsi="Times New Roman"/>
          <w:sz w:val="28"/>
          <w:szCs w:val="28"/>
        </w:rPr>
        <w:t xml:space="preserve">в розничной торговле – 1,  в сфере здравоохранения  – 3,  в сфере культуры – 1, иные – 2). </w:t>
      </w:r>
    </w:p>
    <w:p w:rsidR="00F23639" w:rsidRPr="003C0A15" w:rsidRDefault="00F23639" w:rsidP="00F236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В перечень государственного имущества Мурманской области, предназначенный для предоставления в пользование субъектам малого и среднего предпринимательства, включен 41 объект.</w:t>
      </w:r>
    </w:p>
    <w:p w:rsidR="00CF260C" w:rsidRPr="003C0A15" w:rsidRDefault="00D43762" w:rsidP="00F236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 xml:space="preserve">Негативное влияние на уровень эффективности реализации </w:t>
      </w:r>
      <w:r w:rsidR="00CF260C" w:rsidRPr="003C0A15">
        <w:rPr>
          <w:rFonts w:ascii="Times New Roman" w:hAnsi="Times New Roman"/>
          <w:sz w:val="28"/>
          <w:szCs w:val="28"/>
        </w:rPr>
        <w:t xml:space="preserve">подпрограммы </w:t>
      </w:r>
      <w:r w:rsidRPr="003C0A15">
        <w:rPr>
          <w:rFonts w:ascii="Times New Roman" w:hAnsi="Times New Roman"/>
          <w:sz w:val="28"/>
          <w:szCs w:val="28"/>
        </w:rPr>
        <w:t>оказало недостижение плановых значений</w:t>
      </w:r>
      <w:r w:rsidR="00CF260C" w:rsidRPr="003C0A15">
        <w:rPr>
          <w:rFonts w:ascii="Times New Roman" w:hAnsi="Times New Roman"/>
          <w:sz w:val="28"/>
          <w:szCs w:val="28"/>
        </w:rPr>
        <w:t xml:space="preserve"> показателей «Число управленцев, подготовленных для организаций народного хозяйства РФ (нарастающим итогом)», «Количество субъектов малого и среднего предпринимательства, созданных физическими лицами в возрасте до 30 лет (включительно)» и «Количество физических лиц в возрасте до 30 лет (включительно), завершивших обучение по образовательным программам, направленным на приобретение навыков ведения бизнеса и создания малых и средних предприятий»</w:t>
      </w:r>
      <w:r w:rsidRPr="003C0A15">
        <w:rPr>
          <w:rFonts w:ascii="Times New Roman" w:hAnsi="Times New Roman"/>
          <w:sz w:val="28"/>
          <w:szCs w:val="28"/>
        </w:rPr>
        <w:t>.</w:t>
      </w:r>
      <w:r w:rsidR="00CF260C" w:rsidRPr="003C0A15">
        <w:rPr>
          <w:rFonts w:ascii="Times New Roman" w:hAnsi="Times New Roman"/>
          <w:sz w:val="28"/>
          <w:szCs w:val="28"/>
        </w:rPr>
        <w:t xml:space="preserve"> </w:t>
      </w:r>
      <w:r w:rsidRPr="003C0A15">
        <w:rPr>
          <w:rFonts w:ascii="Times New Roman" w:hAnsi="Times New Roman"/>
          <w:sz w:val="28"/>
          <w:szCs w:val="28"/>
        </w:rPr>
        <w:t>Фактические значения</w:t>
      </w:r>
      <w:r w:rsidR="00CF260C" w:rsidRPr="003C0A15">
        <w:rPr>
          <w:rFonts w:ascii="Times New Roman" w:hAnsi="Times New Roman"/>
          <w:sz w:val="28"/>
          <w:szCs w:val="28"/>
        </w:rPr>
        <w:t xml:space="preserve"> </w:t>
      </w:r>
      <w:r w:rsidRPr="003C0A15">
        <w:rPr>
          <w:rFonts w:ascii="Times New Roman" w:hAnsi="Times New Roman"/>
          <w:sz w:val="28"/>
          <w:szCs w:val="28"/>
        </w:rPr>
        <w:t>данных показателей</w:t>
      </w:r>
      <w:r w:rsidR="00CF260C" w:rsidRPr="003C0A15">
        <w:rPr>
          <w:rFonts w:ascii="Times New Roman" w:hAnsi="Times New Roman"/>
          <w:sz w:val="28"/>
          <w:szCs w:val="28"/>
        </w:rPr>
        <w:t xml:space="preserve"> </w:t>
      </w:r>
      <w:r w:rsidRPr="003C0A15">
        <w:rPr>
          <w:rFonts w:ascii="Times New Roman" w:hAnsi="Times New Roman"/>
          <w:sz w:val="28"/>
          <w:szCs w:val="28"/>
        </w:rPr>
        <w:t>за</w:t>
      </w:r>
      <w:r w:rsidR="00CF260C" w:rsidRPr="003C0A15">
        <w:rPr>
          <w:rFonts w:ascii="Times New Roman" w:hAnsi="Times New Roman"/>
          <w:sz w:val="28"/>
          <w:szCs w:val="28"/>
        </w:rPr>
        <w:t xml:space="preserve"> 2016 год составили</w:t>
      </w:r>
      <w:r w:rsidRPr="003C0A15">
        <w:rPr>
          <w:rFonts w:ascii="Times New Roman" w:hAnsi="Times New Roman"/>
          <w:sz w:val="28"/>
          <w:szCs w:val="28"/>
        </w:rPr>
        <w:t xml:space="preserve"> -</w:t>
      </w:r>
      <w:r w:rsidR="00CF260C" w:rsidRPr="003C0A15">
        <w:rPr>
          <w:rFonts w:ascii="Times New Roman" w:hAnsi="Times New Roman"/>
          <w:sz w:val="28"/>
          <w:szCs w:val="28"/>
        </w:rPr>
        <w:t xml:space="preserve"> 70 человек (72,9% от плана), 19 единиц (79,2% от плана) и 156 человек (70,6% от плана) соответственно. </w:t>
      </w:r>
      <w:r w:rsidRPr="003C0A15">
        <w:rPr>
          <w:rFonts w:ascii="Times New Roman" w:hAnsi="Times New Roman"/>
          <w:sz w:val="28"/>
          <w:szCs w:val="28"/>
        </w:rPr>
        <w:t>Обусловлен сложившийся факт тем, что к</w:t>
      </w:r>
      <w:r w:rsidR="00941330" w:rsidRPr="003C0A15">
        <w:rPr>
          <w:rFonts w:ascii="Times New Roman" w:hAnsi="Times New Roman"/>
          <w:sz w:val="28"/>
          <w:szCs w:val="28"/>
        </w:rPr>
        <w:t>оличественные значения по данным показателям</w:t>
      </w:r>
      <w:r w:rsidRPr="003C0A15">
        <w:rPr>
          <w:rFonts w:ascii="Times New Roman" w:hAnsi="Times New Roman"/>
          <w:sz w:val="28"/>
          <w:szCs w:val="28"/>
        </w:rPr>
        <w:t>, устано</w:t>
      </w:r>
      <w:r w:rsidR="00743458" w:rsidRPr="003C0A15">
        <w:rPr>
          <w:rFonts w:ascii="Times New Roman" w:hAnsi="Times New Roman"/>
          <w:sz w:val="28"/>
          <w:szCs w:val="28"/>
        </w:rPr>
        <w:t>вл</w:t>
      </w:r>
      <w:r w:rsidRPr="003C0A15">
        <w:rPr>
          <w:rFonts w:ascii="Times New Roman" w:hAnsi="Times New Roman"/>
          <w:sz w:val="28"/>
          <w:szCs w:val="28"/>
        </w:rPr>
        <w:t>енным</w:t>
      </w:r>
      <w:r w:rsidR="00743458" w:rsidRPr="003C0A15">
        <w:rPr>
          <w:rFonts w:ascii="Times New Roman" w:hAnsi="Times New Roman"/>
          <w:sz w:val="28"/>
          <w:szCs w:val="28"/>
        </w:rPr>
        <w:t xml:space="preserve"> соглашени</w:t>
      </w:r>
      <w:r w:rsidR="007F7B04" w:rsidRPr="003C0A15">
        <w:rPr>
          <w:rFonts w:ascii="Times New Roman" w:hAnsi="Times New Roman"/>
          <w:sz w:val="28"/>
          <w:szCs w:val="28"/>
        </w:rPr>
        <w:t>ями, заключенными</w:t>
      </w:r>
      <w:r w:rsidR="00743458" w:rsidRPr="003C0A15">
        <w:rPr>
          <w:rFonts w:ascii="Times New Roman" w:hAnsi="Times New Roman"/>
          <w:sz w:val="28"/>
          <w:szCs w:val="28"/>
        </w:rPr>
        <w:t xml:space="preserve"> по итогам конкурсного отбора субъектов РФ на предоставление в 2016 году субсидий бюджетам субъектов РФ</w:t>
      </w:r>
      <w:r w:rsidR="007F7B04" w:rsidRPr="003C0A15">
        <w:rPr>
          <w:rFonts w:ascii="Times New Roman" w:hAnsi="Times New Roman"/>
          <w:sz w:val="28"/>
          <w:szCs w:val="28"/>
        </w:rPr>
        <w:t>, исходя из объемов средств, доведенных региональному бюджету</w:t>
      </w:r>
      <w:r w:rsidRPr="003C0A15">
        <w:rPr>
          <w:rFonts w:ascii="Times New Roman" w:hAnsi="Times New Roman"/>
          <w:sz w:val="28"/>
          <w:szCs w:val="28"/>
        </w:rPr>
        <w:t>,</w:t>
      </w:r>
      <w:r w:rsidR="00743458" w:rsidRPr="003C0A15">
        <w:rPr>
          <w:rFonts w:ascii="Times New Roman" w:hAnsi="Times New Roman"/>
          <w:sz w:val="28"/>
          <w:szCs w:val="28"/>
        </w:rPr>
        <w:t xml:space="preserve"> </w:t>
      </w:r>
      <w:r w:rsidRPr="003C0A15">
        <w:rPr>
          <w:rFonts w:ascii="Times New Roman" w:hAnsi="Times New Roman"/>
          <w:sz w:val="28"/>
          <w:szCs w:val="28"/>
        </w:rPr>
        <w:t>и</w:t>
      </w:r>
      <w:r w:rsidR="00743458" w:rsidRPr="003C0A15">
        <w:rPr>
          <w:rFonts w:ascii="Times New Roman" w:hAnsi="Times New Roman"/>
          <w:sz w:val="28"/>
          <w:szCs w:val="28"/>
        </w:rPr>
        <w:t xml:space="preserve"> соответствующие плановым значениям</w:t>
      </w:r>
      <w:r w:rsidR="001D1016" w:rsidRPr="003C0A15">
        <w:rPr>
          <w:rFonts w:ascii="Times New Roman" w:hAnsi="Times New Roman"/>
          <w:sz w:val="28"/>
          <w:szCs w:val="28"/>
        </w:rPr>
        <w:t>,</w:t>
      </w:r>
      <w:r w:rsidR="00743458" w:rsidRPr="003C0A15">
        <w:rPr>
          <w:rFonts w:ascii="Times New Roman" w:hAnsi="Times New Roman"/>
          <w:sz w:val="28"/>
          <w:szCs w:val="28"/>
        </w:rPr>
        <w:t xml:space="preserve"> </w:t>
      </w:r>
      <w:r w:rsidR="001D1016" w:rsidRPr="003C0A15">
        <w:rPr>
          <w:rFonts w:ascii="Times New Roman" w:hAnsi="Times New Roman"/>
          <w:sz w:val="28"/>
          <w:szCs w:val="28"/>
        </w:rPr>
        <w:t>определенным</w:t>
      </w:r>
      <w:r w:rsidR="00743458" w:rsidRPr="003C0A15">
        <w:rPr>
          <w:rFonts w:ascii="Times New Roman" w:hAnsi="Times New Roman"/>
          <w:sz w:val="28"/>
          <w:szCs w:val="28"/>
        </w:rPr>
        <w:t xml:space="preserve"> для Мурманской области государственной программой РФ «Экономическое развитие и инновационная экономика»</w:t>
      </w:r>
      <w:r w:rsidRPr="003C0A15">
        <w:rPr>
          <w:rFonts w:ascii="Times New Roman" w:hAnsi="Times New Roman"/>
          <w:sz w:val="28"/>
          <w:szCs w:val="28"/>
        </w:rPr>
        <w:t>, были</w:t>
      </w:r>
      <w:r w:rsidR="00743458" w:rsidRPr="003C0A15">
        <w:rPr>
          <w:rFonts w:ascii="Times New Roman" w:hAnsi="Times New Roman"/>
          <w:sz w:val="28"/>
          <w:szCs w:val="28"/>
        </w:rPr>
        <w:t xml:space="preserve"> завышены.   </w:t>
      </w:r>
    </w:p>
    <w:p w:rsidR="00C52AFD" w:rsidRPr="003C0A15" w:rsidRDefault="00725727" w:rsidP="007F7B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Кроме того, по итогам 2016 года не достигнуто значение  целевого показателя результативности  «Исполнение расходных обязательств за счет субсидии, предоставленной в текущем финансовом году из федерального бюджета на реализацию мероприятия» по мероприятию «Предоставление субсидий из областного бюджета бюджетам муниципальных образований Мурманской области на реализацию мероприятий муниципальных программ развития малого и среднего предпринимательства (разделов программ социально-экономического развития, в т.ч. моногородов)». Остаток средств по мероприятию образовался в связи с неполным освоением средств выделенной субсидии 1 муниципальным образованием Мурманской области Кольский район в объеме 21 292,83 руб. Средства возвращены в федеральный бюджет.</w:t>
      </w:r>
    </w:p>
    <w:p w:rsidR="000678F3" w:rsidRPr="003C0A15" w:rsidRDefault="000678F3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b/>
          <w:sz w:val="28"/>
          <w:szCs w:val="28"/>
        </w:rPr>
        <w:t xml:space="preserve">Подпрограмма 3 «Развитие промышленности, инновационной и научно-технической деятельности» </w:t>
      </w:r>
      <w:r w:rsidRPr="003C0A15">
        <w:rPr>
          <w:rFonts w:ascii="Times New Roman" w:hAnsi="Times New Roman" w:cs="Times New Roman"/>
          <w:sz w:val="28"/>
          <w:szCs w:val="28"/>
        </w:rPr>
        <w:t xml:space="preserve">(ответственный исполнитель подпрограммы </w:t>
      </w:r>
      <w:r w:rsidRPr="003C0A15">
        <w:rPr>
          <w:rFonts w:ascii="Times New Roman" w:hAnsi="Times New Roman" w:cs="Times New Roman"/>
          <w:sz w:val="28"/>
          <w:szCs w:val="28"/>
        </w:rPr>
        <w:lastRenderedPageBreak/>
        <w:t>– Министерство развития промышленности и предпринимательства Мурманской области).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743458" w:rsidRPr="003C0A15">
        <w:rPr>
          <w:rFonts w:ascii="Times New Roman" w:hAnsi="Times New Roman" w:cs="Times New Roman"/>
          <w:sz w:val="28"/>
          <w:szCs w:val="28"/>
        </w:rPr>
        <w:t>6,4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 – </w:t>
      </w:r>
      <w:r w:rsidR="00743458" w:rsidRPr="003C0A15">
        <w:rPr>
          <w:rFonts w:ascii="Times New Roman" w:hAnsi="Times New Roman" w:cs="Times New Roman"/>
          <w:sz w:val="28"/>
          <w:szCs w:val="28"/>
        </w:rPr>
        <w:t>96,6</w:t>
      </w:r>
      <w:r w:rsidRPr="003C0A15">
        <w:rPr>
          <w:rFonts w:ascii="Times New Roman" w:hAnsi="Times New Roman" w:cs="Times New Roman"/>
          <w:sz w:val="28"/>
          <w:szCs w:val="28"/>
        </w:rPr>
        <w:t xml:space="preserve">% от годовых бюджетных назначений. Объем финансирования за счет средств федерального бюджета в размере </w:t>
      </w:r>
      <w:r w:rsidR="00743458" w:rsidRPr="003C0A15">
        <w:rPr>
          <w:rFonts w:ascii="Times New Roman" w:hAnsi="Times New Roman" w:cs="Times New Roman"/>
          <w:sz w:val="28"/>
          <w:szCs w:val="28"/>
        </w:rPr>
        <w:t>2,2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 и внебюджетных средств в размере 2,</w:t>
      </w:r>
      <w:r w:rsidR="00743458" w:rsidRPr="003C0A15">
        <w:rPr>
          <w:rFonts w:ascii="Times New Roman" w:hAnsi="Times New Roman" w:cs="Times New Roman"/>
          <w:sz w:val="28"/>
          <w:szCs w:val="28"/>
        </w:rPr>
        <w:t>5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 освоен в полном объеме.</w:t>
      </w:r>
    </w:p>
    <w:p w:rsidR="00170E59" w:rsidRPr="003C0A15" w:rsidRDefault="00170E59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Уровень эффективности реализации подпрограммы не рассчитыва</w:t>
      </w:r>
      <w:r w:rsidR="00C81450" w:rsidRPr="003C0A15">
        <w:rPr>
          <w:rFonts w:ascii="Times New Roman" w:hAnsi="Times New Roman" w:cs="Times New Roman"/>
          <w:sz w:val="28"/>
          <w:szCs w:val="28"/>
        </w:rPr>
        <w:t>лся</w:t>
      </w:r>
      <w:r w:rsidRPr="003C0A15">
        <w:rPr>
          <w:rFonts w:ascii="Times New Roman" w:hAnsi="Times New Roman" w:cs="Times New Roman"/>
          <w:sz w:val="28"/>
          <w:szCs w:val="28"/>
        </w:rPr>
        <w:t xml:space="preserve"> в связи с невозможностью определ</w:t>
      </w:r>
      <w:r w:rsidR="00C81450" w:rsidRPr="003C0A15">
        <w:rPr>
          <w:rFonts w:ascii="Times New Roman" w:hAnsi="Times New Roman" w:cs="Times New Roman"/>
          <w:sz w:val="28"/>
          <w:szCs w:val="28"/>
        </w:rPr>
        <w:t>ения</w:t>
      </w:r>
      <w:r w:rsidRPr="003C0A15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C81450" w:rsidRPr="003C0A15">
        <w:rPr>
          <w:rFonts w:ascii="Times New Roman" w:hAnsi="Times New Roman" w:cs="Times New Roman"/>
          <w:sz w:val="28"/>
          <w:szCs w:val="28"/>
        </w:rPr>
        <w:t>я</w:t>
      </w:r>
      <w:r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C81450" w:rsidRPr="003C0A15">
        <w:rPr>
          <w:rFonts w:ascii="Times New Roman" w:hAnsi="Times New Roman" w:cs="Times New Roman"/>
          <w:sz w:val="28"/>
          <w:szCs w:val="28"/>
        </w:rPr>
        <w:t>критерия</w:t>
      </w:r>
      <w:r w:rsidRPr="003C0A15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3C0A15">
        <w:rPr>
          <w:rFonts w:ascii="Times New Roman" w:hAnsi="Times New Roman" w:cs="Times New Roman"/>
          <w:sz w:val="28"/>
          <w:szCs w:val="28"/>
        </w:rPr>
        <w:t xml:space="preserve"> – средн</w:t>
      </w:r>
      <w:r w:rsidR="00C81450" w:rsidRPr="003C0A15">
        <w:rPr>
          <w:rFonts w:ascii="Times New Roman" w:hAnsi="Times New Roman" w:cs="Times New Roman"/>
          <w:sz w:val="28"/>
          <w:szCs w:val="28"/>
        </w:rPr>
        <w:t>ей</w:t>
      </w:r>
      <w:r w:rsidRPr="003C0A15">
        <w:rPr>
          <w:rFonts w:ascii="Times New Roman" w:hAnsi="Times New Roman" w:cs="Times New Roman"/>
          <w:sz w:val="28"/>
          <w:szCs w:val="28"/>
        </w:rPr>
        <w:t xml:space="preserve"> динамик</w:t>
      </w:r>
      <w:r w:rsidR="00C81450" w:rsidRPr="003C0A15">
        <w:rPr>
          <w:rFonts w:ascii="Times New Roman" w:hAnsi="Times New Roman" w:cs="Times New Roman"/>
          <w:sz w:val="28"/>
          <w:szCs w:val="28"/>
        </w:rPr>
        <w:t>и</w:t>
      </w:r>
      <w:r w:rsidRPr="003C0A15">
        <w:rPr>
          <w:rFonts w:ascii="Times New Roman" w:hAnsi="Times New Roman" w:cs="Times New Roman"/>
          <w:sz w:val="28"/>
          <w:szCs w:val="28"/>
        </w:rPr>
        <w:t xml:space="preserve"> значений показателей государственной программы по сравнению с предшествующим годом.</w:t>
      </w:r>
    </w:p>
    <w:p w:rsidR="00C81450" w:rsidRPr="003C0A15" w:rsidRDefault="00C8145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Значения трех остальных критериев составили:</w:t>
      </w:r>
    </w:p>
    <w:p w:rsidR="00215B31" w:rsidRPr="003C0A15" w:rsidRDefault="00C8145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</w:t>
      </w:r>
      <w:r w:rsidR="00E010D0" w:rsidRPr="003C0A15">
        <w:rPr>
          <w:rFonts w:ascii="Times New Roman" w:hAnsi="Times New Roman" w:cs="Times New Roman"/>
          <w:sz w:val="28"/>
          <w:szCs w:val="28"/>
        </w:rPr>
        <w:t xml:space="preserve">тепень достижения показателей подпрограммы – 100%. </w:t>
      </w:r>
      <w:r w:rsidR="00151829" w:rsidRPr="003C0A15">
        <w:rPr>
          <w:rFonts w:ascii="Times New Roman" w:hAnsi="Times New Roman" w:cs="Times New Roman"/>
          <w:sz w:val="28"/>
          <w:szCs w:val="28"/>
        </w:rPr>
        <w:t>П</w:t>
      </w:r>
      <w:r w:rsidR="00E010D0" w:rsidRPr="003C0A15">
        <w:rPr>
          <w:rFonts w:ascii="Times New Roman" w:hAnsi="Times New Roman" w:cs="Times New Roman"/>
          <w:sz w:val="28"/>
          <w:szCs w:val="28"/>
        </w:rPr>
        <w:t>оказател</w:t>
      </w:r>
      <w:r w:rsidR="00151829" w:rsidRPr="003C0A15">
        <w:rPr>
          <w:rFonts w:ascii="Times New Roman" w:hAnsi="Times New Roman" w:cs="Times New Roman"/>
          <w:sz w:val="28"/>
          <w:szCs w:val="28"/>
        </w:rPr>
        <w:t>и</w:t>
      </w:r>
      <w:r w:rsidR="00E010D0" w:rsidRPr="003C0A15">
        <w:rPr>
          <w:rFonts w:ascii="Times New Roman" w:hAnsi="Times New Roman" w:cs="Times New Roman"/>
          <w:sz w:val="28"/>
          <w:szCs w:val="28"/>
        </w:rPr>
        <w:t xml:space="preserve"> «Доля организаций, осуществляющих технологические инновации, в общем количестве обследованных организаций» </w:t>
      </w:r>
      <w:r w:rsidR="00151829" w:rsidRPr="003C0A15">
        <w:rPr>
          <w:rFonts w:ascii="Times New Roman" w:hAnsi="Times New Roman" w:cs="Times New Roman"/>
          <w:sz w:val="28"/>
          <w:szCs w:val="28"/>
        </w:rPr>
        <w:t xml:space="preserve">и «Доля внутренних затрат на исследования и разработки в валовом региональном продукте» </w:t>
      </w:r>
      <w:r w:rsidR="00E010D0" w:rsidRPr="003C0A15">
        <w:rPr>
          <w:rFonts w:ascii="Times New Roman" w:hAnsi="Times New Roman" w:cs="Times New Roman"/>
          <w:sz w:val="28"/>
          <w:szCs w:val="28"/>
        </w:rPr>
        <w:t>не участвовал</w:t>
      </w:r>
      <w:r w:rsidR="00151829" w:rsidRPr="003C0A15">
        <w:rPr>
          <w:rFonts w:ascii="Times New Roman" w:hAnsi="Times New Roman" w:cs="Times New Roman"/>
          <w:sz w:val="28"/>
          <w:szCs w:val="28"/>
        </w:rPr>
        <w:t>и</w:t>
      </w:r>
      <w:r w:rsidR="00E010D0" w:rsidRPr="003C0A15">
        <w:rPr>
          <w:rFonts w:ascii="Times New Roman" w:hAnsi="Times New Roman" w:cs="Times New Roman"/>
          <w:sz w:val="28"/>
          <w:szCs w:val="28"/>
        </w:rPr>
        <w:t xml:space="preserve"> в расчете, в связи с отсутствием официальных данных за 201</w:t>
      </w:r>
      <w:r w:rsidR="00151829" w:rsidRPr="003C0A15">
        <w:rPr>
          <w:rFonts w:ascii="Times New Roman" w:hAnsi="Times New Roman" w:cs="Times New Roman"/>
          <w:sz w:val="28"/>
          <w:szCs w:val="28"/>
        </w:rPr>
        <w:t>6</w:t>
      </w:r>
      <w:r w:rsidR="00E010D0" w:rsidRPr="003C0A15">
        <w:rPr>
          <w:rFonts w:ascii="Times New Roman" w:hAnsi="Times New Roman" w:cs="Times New Roman"/>
          <w:sz w:val="28"/>
          <w:szCs w:val="28"/>
        </w:rPr>
        <w:t xml:space="preserve"> год.   </w:t>
      </w:r>
    </w:p>
    <w:p w:rsidR="00C81450" w:rsidRPr="003C0A15" w:rsidRDefault="00C8145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Степень соответствия запланированному уровню расходов – 98,0%.</w:t>
      </w:r>
    </w:p>
    <w:p w:rsidR="00C81450" w:rsidRPr="003C0A15" w:rsidRDefault="00C8145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Степень выполнения мероприятий </w:t>
      </w:r>
      <w:r w:rsidR="00140B0A" w:rsidRPr="003C0A15">
        <w:rPr>
          <w:rFonts w:ascii="Times New Roman" w:hAnsi="Times New Roman" w:cs="Times New Roman"/>
          <w:sz w:val="28"/>
          <w:szCs w:val="28"/>
        </w:rPr>
        <w:t>подпрограммы</w:t>
      </w:r>
      <w:r w:rsidRPr="003C0A15">
        <w:rPr>
          <w:rFonts w:ascii="Times New Roman" w:hAnsi="Times New Roman" w:cs="Times New Roman"/>
          <w:sz w:val="28"/>
          <w:szCs w:val="28"/>
        </w:rPr>
        <w:t xml:space="preserve"> – 50%.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соответствии с запланированными мероприятиями по формированию условий для реализации кластерных инициатив в Мурманской области действует региональный Центр кластерного развития субъектов малого и среднего предпринимательства Мурманской области.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C0A15">
        <w:rPr>
          <w:rFonts w:ascii="Times New Roman" w:eastAsia="Times New Roman" w:hAnsi="Times New Roman"/>
          <w:sz w:val="28"/>
          <w:szCs w:val="28"/>
        </w:rPr>
        <w:t>На базе Центра кластерного развития Мурманской области (далее – ЦКР) создана постоянно действующая система консультаций и услуг для участников территориальных кластеров, ориентированная на оказание информационных услуг в части законодательства субъекта Российской Федерации. В течение 201</w:t>
      </w:r>
      <w:r w:rsidR="00327BBD" w:rsidRPr="003C0A15">
        <w:rPr>
          <w:rFonts w:ascii="Times New Roman" w:eastAsia="Times New Roman" w:hAnsi="Times New Roman"/>
          <w:sz w:val="28"/>
          <w:szCs w:val="28"/>
        </w:rPr>
        <w:t>6</w:t>
      </w:r>
      <w:r w:rsidRPr="003C0A15">
        <w:rPr>
          <w:rFonts w:ascii="Times New Roman" w:eastAsia="Times New Roman" w:hAnsi="Times New Roman"/>
          <w:sz w:val="28"/>
          <w:szCs w:val="28"/>
        </w:rPr>
        <w:t xml:space="preserve"> года при поддержке ЦКР к туристско-рекреационному кластеру Мурманской области присоединились </w:t>
      </w:r>
      <w:r w:rsidR="00107DBF" w:rsidRPr="003C0A15">
        <w:rPr>
          <w:rFonts w:ascii="Times New Roman" w:eastAsia="Times New Roman" w:hAnsi="Times New Roman"/>
          <w:sz w:val="28"/>
          <w:szCs w:val="28"/>
        </w:rPr>
        <w:t>126</w:t>
      </w:r>
      <w:r w:rsidRPr="003C0A15">
        <w:rPr>
          <w:rFonts w:ascii="Times New Roman" w:eastAsia="Times New Roman" w:hAnsi="Times New Roman"/>
          <w:sz w:val="28"/>
          <w:szCs w:val="28"/>
        </w:rPr>
        <w:t xml:space="preserve"> субъект</w:t>
      </w:r>
      <w:r w:rsidR="00107DBF" w:rsidRPr="003C0A15">
        <w:rPr>
          <w:rFonts w:ascii="Times New Roman" w:eastAsia="Times New Roman" w:hAnsi="Times New Roman"/>
          <w:sz w:val="28"/>
          <w:szCs w:val="28"/>
        </w:rPr>
        <w:t>ов Мурманской области, в том числе 104</w:t>
      </w:r>
      <w:r w:rsidRPr="003C0A15">
        <w:rPr>
          <w:rFonts w:ascii="Times New Roman" w:eastAsia="Times New Roman" w:hAnsi="Times New Roman"/>
          <w:sz w:val="28"/>
          <w:szCs w:val="28"/>
        </w:rPr>
        <w:t xml:space="preserve"> СМСП.</w:t>
      </w:r>
    </w:p>
    <w:p w:rsidR="00E010D0" w:rsidRPr="003C0A15" w:rsidRDefault="00E010D0" w:rsidP="00107D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отчетном периоде подписаны </w:t>
      </w:r>
      <w:r w:rsidR="00107DBF" w:rsidRPr="003C0A15">
        <w:rPr>
          <w:rFonts w:ascii="Times New Roman" w:hAnsi="Times New Roman" w:cs="Times New Roman"/>
          <w:sz w:val="28"/>
          <w:szCs w:val="28"/>
        </w:rPr>
        <w:t>Меморандумы о присоединении к туристско-рекреационному кластеру Мурманской области г. Полярные Зори с подведомственной территорией, г. Мончегорска, Кольского района, Ковдорского района.</w:t>
      </w:r>
    </w:p>
    <w:p w:rsidR="00804FF6" w:rsidRPr="003C0A15" w:rsidRDefault="00804FF6" w:rsidP="00804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течение 2016 года было проведено 14 мероприятий для СМСП, являющихся участниками территориальных кластеров, в том числе:</w:t>
      </w:r>
    </w:p>
    <w:p w:rsidR="00804FF6" w:rsidRPr="003C0A15" w:rsidRDefault="00804FF6" w:rsidP="00804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- 11 круглых столов, конференций, семинаров, иных публичных мероприятий;</w:t>
      </w:r>
    </w:p>
    <w:p w:rsidR="00804FF6" w:rsidRPr="003C0A15" w:rsidRDefault="00804FF6" w:rsidP="00804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- краткосрочные программы обучения сотрудников ЦКР и для СМСП, являющихся участниками территориальных кластеров, с привлечением сторонних организаций;</w:t>
      </w:r>
    </w:p>
    <w:p w:rsidR="00804FF6" w:rsidRPr="003C0A15" w:rsidRDefault="00804FF6" w:rsidP="00804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 - отраслев</w:t>
      </w:r>
      <w:r w:rsidR="007436EC" w:rsidRPr="003C0A15">
        <w:rPr>
          <w:rFonts w:ascii="Times New Roman" w:hAnsi="Times New Roman" w:cs="Times New Roman"/>
          <w:sz w:val="28"/>
          <w:szCs w:val="28"/>
        </w:rPr>
        <w:t>ые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436EC" w:rsidRPr="003C0A15">
        <w:rPr>
          <w:rFonts w:ascii="Times New Roman" w:hAnsi="Times New Roman" w:cs="Times New Roman"/>
          <w:sz w:val="28"/>
          <w:szCs w:val="28"/>
        </w:rPr>
        <w:t>я</w:t>
      </w:r>
      <w:r w:rsidRPr="003C0A15">
        <w:rPr>
          <w:rFonts w:ascii="Times New Roman" w:hAnsi="Times New Roman" w:cs="Times New Roman"/>
          <w:sz w:val="28"/>
          <w:szCs w:val="28"/>
        </w:rPr>
        <w:t xml:space="preserve"> на крупных российских и международных выставочных площадках, в которых приняли участие СМСП, являющиеся участниками территориальных кластеров, при содействии ЦКР («Лыжный салон 2016»). </w:t>
      </w:r>
    </w:p>
    <w:p w:rsidR="00804FF6" w:rsidRPr="003C0A15" w:rsidRDefault="00151829" w:rsidP="00804F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0A1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рамках оказания финансовой поддержки инновационным компаниям </w:t>
      </w:r>
      <w:r w:rsidR="00804FF6" w:rsidRPr="003C0A15">
        <w:rPr>
          <w:rFonts w:ascii="Times New Roman" w:eastAsia="Calibri" w:hAnsi="Times New Roman" w:cs="Times New Roman"/>
          <w:sz w:val="28"/>
          <w:szCs w:val="28"/>
          <w:lang w:eastAsia="ru-RU"/>
        </w:rPr>
        <w:t>из областного</w:t>
      </w:r>
      <w:r w:rsidRPr="003C0A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</w:t>
      </w:r>
      <w:r w:rsidR="00804FF6" w:rsidRPr="003C0A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начинающим малым инновационным компаниям предоставлено 2 гранта на общую сумму 700 тыс. рублей.</w:t>
      </w:r>
    </w:p>
    <w:p w:rsidR="000678F3" w:rsidRPr="003C0A15" w:rsidRDefault="00151829" w:rsidP="000678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0A15">
        <w:rPr>
          <w:rFonts w:ascii="Times New Roman" w:eastAsia="Calibri" w:hAnsi="Times New Roman" w:cs="Times New Roman"/>
          <w:sz w:val="28"/>
          <w:szCs w:val="28"/>
          <w:lang w:eastAsia="ru-RU"/>
        </w:rPr>
        <w:t>Кроме того, п</w:t>
      </w:r>
      <w:r w:rsidR="00804FF6" w:rsidRPr="003C0A15">
        <w:rPr>
          <w:rFonts w:ascii="Times New Roman" w:eastAsia="Calibri" w:hAnsi="Times New Roman" w:cs="Times New Roman"/>
          <w:sz w:val="28"/>
          <w:szCs w:val="28"/>
          <w:lang w:eastAsia="ru-RU"/>
        </w:rPr>
        <w:t>редоставлено 2 субсидии действующим инновационным компаниям в целях возмещения затрат или недополученных доходов в связи с производством (реализацией) товаров, выполнением работ, оказанием услуг на общую сумму 372,9 тыс. рублей.</w:t>
      </w:r>
    </w:p>
    <w:p w:rsidR="007F7B04" w:rsidRPr="003C0A15" w:rsidRDefault="007F7B04" w:rsidP="007F7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Также субъектам инновационной деятельности оказывается организационная и консультационная поддержка по привлечению финансирования в российских и международных институтах.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целях оказания организационной поддержки инновационной и научно-технической деятельности были организованы и проведены конкурс монографий и научных трудов, направленных на социально-экономическое и инновационное развитие Мурманской области, конкурс научных работ молодых ученых и специалистов Мурманской области.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По результатам проведения совместно с Российским фондом фундаментальных исследований регионального конкурса проектов научных исследований «Север», а также проведения совместно с Российским гуманитарным научным фондом регионального конкурса проектов научных исследований «Русский Север: история, современность, перспективы» поддержаны </w:t>
      </w:r>
      <w:r w:rsidR="00415380" w:rsidRPr="003C0A15">
        <w:rPr>
          <w:rFonts w:ascii="Times New Roman" w:hAnsi="Times New Roman" w:cs="Times New Roman"/>
          <w:sz w:val="28"/>
          <w:szCs w:val="28"/>
        </w:rPr>
        <w:t>25 проектов</w:t>
      </w:r>
      <w:r w:rsidRPr="003C0A15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415380" w:rsidRPr="003C0A15">
        <w:rPr>
          <w:rFonts w:ascii="Times New Roman" w:hAnsi="Times New Roman" w:cs="Times New Roman"/>
          <w:sz w:val="28"/>
          <w:szCs w:val="28"/>
        </w:rPr>
        <w:t>4,99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FF696F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Проведен конкурс по предоставлению гранта на проведение регионального молодежного форума «Молодая наука Арктики» в 201</w:t>
      </w:r>
      <w:r w:rsidR="00FF696F" w:rsidRPr="003C0A15">
        <w:rPr>
          <w:rFonts w:ascii="Times New Roman" w:hAnsi="Times New Roman" w:cs="Times New Roman"/>
          <w:sz w:val="28"/>
          <w:szCs w:val="28"/>
        </w:rPr>
        <w:t>6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году. </w:t>
      </w:r>
      <w:r w:rsidR="00FF696F" w:rsidRPr="003C0A15">
        <w:rPr>
          <w:rFonts w:ascii="Times New Roman" w:hAnsi="Times New Roman" w:cs="Times New Roman"/>
          <w:sz w:val="28"/>
          <w:szCs w:val="28"/>
        </w:rPr>
        <w:t>Победителем конкурса была признана заявка Мурманского арктического государственного университета, размер гранта составил 135,4 тыс. рублей.  В региональном форуме «Молодая наука Арктики -2016», который проходил в рамках</w:t>
      </w:r>
      <w:r w:rsidR="00D3207A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D3207A" w:rsidRPr="003C0A1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F696F" w:rsidRPr="003C0A15">
        <w:rPr>
          <w:rFonts w:ascii="Times New Roman" w:hAnsi="Times New Roman" w:cs="Times New Roman"/>
          <w:sz w:val="28"/>
          <w:szCs w:val="28"/>
        </w:rPr>
        <w:t xml:space="preserve"> Международной деловой недели, участвовало более 150 человек. Форум позволил построить дискуссионную площадку по обсуждению актуальных вопросов научного и инновационного потенциала молодежи Арктического региона, выявить точки роста для самореализации молодых людей.  По итогам форума издан сборник научных трудов, электронная версия которого  размещена в Научной электронной библиотеке LIBRARY и Российском индексе научного цитирования (РИНЦ).</w:t>
      </w:r>
    </w:p>
    <w:p w:rsidR="00FF696F" w:rsidRPr="003C0A15" w:rsidRDefault="00FF696F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Оказанная в 2016 году организационная поддержка инновационной и научно-технической деятельности в Мурманской области, поощрение отдельных ученых и научных коллективов, активно занимающихся научными исследованиями и получивших значимые научные результаты, позволила выявить талантливую молодежь в науке, координировать тематику научных исследований, создать условия для пропаганды научных результатов и обмена опытом.</w:t>
      </w:r>
    </w:p>
    <w:p w:rsidR="00FB0BA8" w:rsidRPr="003C0A15" w:rsidRDefault="00711F89" w:rsidP="00DD3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Низкая с</w:t>
      </w:r>
      <w:r w:rsidR="00140B0A" w:rsidRPr="003C0A15">
        <w:rPr>
          <w:rFonts w:ascii="Times New Roman" w:hAnsi="Times New Roman" w:cs="Times New Roman"/>
          <w:sz w:val="28"/>
          <w:szCs w:val="28"/>
        </w:rPr>
        <w:t>тепен</w:t>
      </w:r>
      <w:r w:rsidRPr="003C0A15">
        <w:rPr>
          <w:rFonts w:ascii="Times New Roman" w:hAnsi="Times New Roman" w:cs="Times New Roman"/>
          <w:sz w:val="28"/>
          <w:szCs w:val="28"/>
        </w:rPr>
        <w:t>ь</w:t>
      </w:r>
      <w:r w:rsidR="00140B0A" w:rsidRPr="003C0A15">
        <w:rPr>
          <w:rFonts w:ascii="Times New Roman" w:hAnsi="Times New Roman" w:cs="Times New Roman"/>
          <w:sz w:val="28"/>
          <w:szCs w:val="28"/>
        </w:rPr>
        <w:t xml:space="preserve"> выполнения мероприятий подпрограммы (50%) </w:t>
      </w:r>
      <w:r w:rsidRPr="003C0A15">
        <w:rPr>
          <w:rFonts w:ascii="Times New Roman" w:hAnsi="Times New Roman" w:cs="Times New Roman"/>
          <w:sz w:val="28"/>
          <w:szCs w:val="28"/>
        </w:rPr>
        <w:t>сложилась в результате</w:t>
      </w:r>
      <w:r w:rsidR="00140B0A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Pr="003C0A15">
        <w:rPr>
          <w:rFonts w:ascii="Times New Roman" w:hAnsi="Times New Roman" w:cs="Times New Roman"/>
          <w:sz w:val="28"/>
          <w:szCs w:val="28"/>
        </w:rPr>
        <w:t>реализации не в полном объеме запланированных мероприятий</w:t>
      </w:r>
      <w:r w:rsidR="00DD3EB9" w:rsidRPr="003C0A15">
        <w:rPr>
          <w:rFonts w:ascii="Times New Roman" w:hAnsi="Times New Roman" w:cs="Times New Roman"/>
          <w:sz w:val="28"/>
          <w:szCs w:val="28"/>
        </w:rPr>
        <w:t xml:space="preserve"> в части формирования условий для реализации кластерных инициатив Мурманской области</w:t>
      </w:r>
      <w:r w:rsidR="00FB0BA8" w:rsidRPr="003C0A15">
        <w:rPr>
          <w:rFonts w:ascii="Times New Roman" w:hAnsi="Times New Roman" w:cs="Times New Roman"/>
          <w:sz w:val="28"/>
          <w:szCs w:val="28"/>
        </w:rPr>
        <w:t xml:space="preserve"> и</w:t>
      </w:r>
      <w:r w:rsidR="00DD3EB9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FB0BA8" w:rsidRPr="003C0A15">
        <w:rPr>
          <w:rFonts w:ascii="Times New Roman" w:hAnsi="Times New Roman" w:cs="Times New Roman"/>
          <w:sz w:val="28"/>
          <w:szCs w:val="28"/>
        </w:rPr>
        <w:t>о</w:t>
      </w:r>
      <w:r w:rsidR="00DD3EB9" w:rsidRPr="003C0A15">
        <w:rPr>
          <w:rFonts w:ascii="Times New Roman" w:hAnsi="Times New Roman" w:cs="Times New Roman"/>
          <w:sz w:val="28"/>
          <w:szCs w:val="28"/>
        </w:rPr>
        <w:t>казание финансовой поддержки инновационным компаниям</w:t>
      </w:r>
      <w:r w:rsidR="00140B0A" w:rsidRPr="003C0A15">
        <w:rPr>
          <w:rFonts w:ascii="Times New Roman" w:hAnsi="Times New Roman" w:cs="Times New Roman"/>
          <w:sz w:val="28"/>
          <w:szCs w:val="28"/>
        </w:rPr>
        <w:t>.</w:t>
      </w:r>
      <w:r w:rsidR="00FB0BA8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A267F7" w:rsidRPr="003C0A15">
        <w:rPr>
          <w:rFonts w:ascii="Times New Roman" w:hAnsi="Times New Roman" w:cs="Times New Roman"/>
          <w:sz w:val="28"/>
          <w:szCs w:val="28"/>
        </w:rPr>
        <w:t>Кроме того, в</w:t>
      </w:r>
      <w:r w:rsidR="00FB0BA8" w:rsidRPr="003C0A15">
        <w:rPr>
          <w:rFonts w:ascii="Times New Roman" w:hAnsi="Times New Roman" w:cs="Times New Roman"/>
          <w:sz w:val="28"/>
          <w:szCs w:val="28"/>
        </w:rPr>
        <w:t xml:space="preserve"> связи с тем, что реализация мероприятия по созданию индустриального парка в г. Мончегорске запланирована на 2020 год</w:t>
      </w:r>
      <w:r w:rsidR="00B853D9" w:rsidRPr="003C0A15">
        <w:rPr>
          <w:rFonts w:ascii="Times New Roman" w:hAnsi="Times New Roman" w:cs="Times New Roman"/>
          <w:sz w:val="28"/>
          <w:szCs w:val="28"/>
        </w:rPr>
        <w:t>,</w:t>
      </w:r>
      <w:r w:rsidR="00FB0BA8" w:rsidRPr="003C0A15">
        <w:rPr>
          <w:rFonts w:ascii="Times New Roman" w:hAnsi="Times New Roman" w:cs="Times New Roman"/>
          <w:sz w:val="28"/>
          <w:szCs w:val="28"/>
        </w:rPr>
        <w:t xml:space="preserve"> проведение консультационных </w:t>
      </w:r>
      <w:r w:rsidR="00FB0BA8" w:rsidRPr="003C0A15">
        <w:rPr>
          <w:rFonts w:ascii="Times New Roman" w:hAnsi="Times New Roman" w:cs="Times New Roman"/>
          <w:sz w:val="28"/>
          <w:szCs w:val="28"/>
        </w:rPr>
        <w:lastRenderedPageBreak/>
        <w:t>совещаний по вопросам создания промышленных (индустриальных) и технологических парков с представителями бизнеса и муниципальных образований в отчетном периоде не осуществлялось.</w:t>
      </w:r>
    </w:p>
    <w:p w:rsidR="00DD3EB9" w:rsidRPr="003C0A15" w:rsidRDefault="00DD3EB9" w:rsidP="00DD3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Мероприятие «Создание регионального морехозяйственного кластера» исполнено частично по причине того, что его исполнение зависит от реализации ключевых проектов данного кластера: «Создание Центра строительства крупнотоннажных морских сооружений» и «Создание береговой базы обеспечения ПАО «НК «Роснефть» в Росляково». Данные объекты должны впоследствии стать ядром кластера, вокруг которого будут создаваться малые и средние предприятия и объекты инфраструктуры. В настоящее время оба проекта находятся на прединвестиционной стадии: ведутся проектно-изыскательские работы. Сроки реализации этих проектов в лучшем случае будут ясны к концу </w:t>
      </w:r>
      <w:r w:rsidR="00B853D9" w:rsidRPr="003C0A15">
        <w:rPr>
          <w:rFonts w:ascii="Times New Roman" w:hAnsi="Times New Roman" w:cs="Times New Roman"/>
          <w:sz w:val="28"/>
          <w:szCs w:val="28"/>
        </w:rPr>
        <w:t>2017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DD3EB9" w:rsidRPr="003C0A15" w:rsidRDefault="00DB001C" w:rsidP="00DD3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DD3EB9" w:rsidRPr="003C0A15">
        <w:rPr>
          <w:rFonts w:ascii="Times New Roman" w:hAnsi="Times New Roman" w:cs="Times New Roman"/>
          <w:sz w:val="28"/>
          <w:szCs w:val="28"/>
        </w:rPr>
        <w:t>«Создание инновационного кластера арктических технологий» является взаимоувязанным с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мероприятием</w:t>
      </w:r>
      <w:r w:rsidR="00DD3EB9" w:rsidRPr="003C0A15">
        <w:rPr>
          <w:rFonts w:ascii="Times New Roman" w:hAnsi="Times New Roman" w:cs="Times New Roman"/>
          <w:sz w:val="28"/>
          <w:szCs w:val="28"/>
        </w:rPr>
        <w:t xml:space="preserve"> «Создание регионального морехозяйственного кластера» т.к. предполагается, что именно обозначенные выше проекты смогут стать ядром притяжения в регион высокотехнологичных производств. </w:t>
      </w:r>
    </w:p>
    <w:p w:rsidR="00DD3EB9" w:rsidRPr="003C0A15" w:rsidRDefault="00DD3EB9" w:rsidP="00DD3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«Создание центра коллективного пользования высокотехнологичным оборудованием» включалось в подпрограмму с целью привлечения средств федерального бюджета по конкурсу (наличие мероприятия в государственной программе являлось условием конкурса). Другим условием конкурса являлось наличие софинансирования из внебюджетных источников. В качестве участника данного проекта рассматривался Филиал «35 СРЗ» АО «ЦС «Звездочка», но к сожалению, на момент формирования заявки предприятие не смогло подтвердить наличие необходимого софинансирования. Других заинтересованных организаций выявить не удалось. В связи с чем планируется исключение данного мероприятия из подпрограммы. </w:t>
      </w:r>
    </w:p>
    <w:p w:rsidR="00DD3EB9" w:rsidRPr="003C0A15" w:rsidRDefault="00DD3EB9" w:rsidP="00DD3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Совещания по поводу создания промышленных и технологических парков не проводилось по причине отсутствия в их потребности. В настоящее время Министерством развития промышленности и предпринимательства Мурманской области совместно с администрацией города Мончегорска и градообразующей компанией АО «Кольская ГМК» разрабатывается план по снижению монозависимости города Мончегорск. В случае утверждения данного плана и наличии возможности создания на территории моногорода территории опережающего социально-экономического развития, рассматривается возможность реализации проекта по строительству промышленного парка в Мончегорске с привлечением средств Фонда развития моногородов.</w:t>
      </w:r>
    </w:p>
    <w:p w:rsidR="00140B0A" w:rsidRPr="003C0A15" w:rsidRDefault="00140B0A" w:rsidP="00E010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b/>
          <w:sz w:val="28"/>
          <w:szCs w:val="28"/>
        </w:rPr>
        <w:t xml:space="preserve">Подпрограмма 4 «Развитие внешнеэкономических связей, туризма и торговой деятельности в регионе» </w:t>
      </w:r>
      <w:r w:rsidRPr="003C0A15">
        <w:rPr>
          <w:rFonts w:ascii="Times New Roman" w:hAnsi="Times New Roman" w:cs="Times New Roman"/>
          <w:sz w:val="28"/>
          <w:szCs w:val="28"/>
        </w:rPr>
        <w:t>(ответственный исполнитель подпрограммы – Министерство экономического развития Мурманской области).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AB5265" w:rsidRPr="003C0A15">
        <w:rPr>
          <w:rFonts w:ascii="Times New Roman" w:hAnsi="Times New Roman" w:cs="Times New Roman"/>
          <w:sz w:val="28"/>
          <w:szCs w:val="28"/>
        </w:rPr>
        <w:t>22,98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 – </w:t>
      </w:r>
      <w:r w:rsidR="00AB5265" w:rsidRPr="003C0A15">
        <w:rPr>
          <w:rFonts w:ascii="Times New Roman" w:hAnsi="Times New Roman" w:cs="Times New Roman"/>
          <w:sz w:val="28"/>
          <w:szCs w:val="28"/>
        </w:rPr>
        <w:t>94,3</w:t>
      </w:r>
      <w:r w:rsidRPr="003C0A15">
        <w:rPr>
          <w:rFonts w:ascii="Times New Roman" w:hAnsi="Times New Roman" w:cs="Times New Roman"/>
          <w:sz w:val="28"/>
          <w:szCs w:val="28"/>
        </w:rPr>
        <w:t xml:space="preserve">% от годовых бюджетных назначений. Объем </w:t>
      </w:r>
      <w:r w:rsidRPr="003C0A15">
        <w:rPr>
          <w:rFonts w:ascii="Times New Roman" w:hAnsi="Times New Roman" w:cs="Times New Roman"/>
          <w:sz w:val="28"/>
          <w:szCs w:val="28"/>
        </w:rPr>
        <w:lastRenderedPageBreak/>
        <w:t>финансирования за счет средств местных бюджетов в размере 6,0 млн. рублей и внебюджетных источников в размере 6,0 млн. рублей освоен в полном объеме.</w:t>
      </w:r>
    </w:p>
    <w:p w:rsidR="00EC381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Средняя степень достижения показателей подпрограммы – </w:t>
      </w:r>
      <w:r w:rsidR="006C5506" w:rsidRPr="003C0A15">
        <w:rPr>
          <w:rFonts w:ascii="Times New Roman" w:hAnsi="Times New Roman" w:cs="Times New Roman"/>
          <w:sz w:val="28"/>
          <w:szCs w:val="28"/>
        </w:rPr>
        <w:t>98,</w:t>
      </w:r>
      <w:r w:rsidR="008E414F" w:rsidRPr="003C0A15">
        <w:rPr>
          <w:rFonts w:ascii="Times New Roman" w:hAnsi="Times New Roman" w:cs="Times New Roman"/>
          <w:sz w:val="28"/>
          <w:szCs w:val="28"/>
        </w:rPr>
        <w:t>2</w:t>
      </w:r>
      <w:r w:rsidRPr="003C0A15">
        <w:rPr>
          <w:rFonts w:ascii="Times New Roman" w:hAnsi="Times New Roman" w:cs="Times New Roman"/>
          <w:sz w:val="28"/>
          <w:szCs w:val="28"/>
        </w:rPr>
        <w:t>%</w:t>
      </w:r>
      <w:r w:rsidR="006C5506" w:rsidRPr="003C0A15">
        <w:rPr>
          <w:rFonts w:ascii="Times New Roman" w:hAnsi="Times New Roman" w:cs="Times New Roman"/>
          <w:sz w:val="28"/>
          <w:szCs w:val="28"/>
        </w:rPr>
        <w:t xml:space="preserve">. </w:t>
      </w:r>
      <w:r w:rsidR="00EC3810" w:rsidRPr="003C0A15">
        <w:rPr>
          <w:rFonts w:ascii="Times New Roman" w:hAnsi="Times New Roman" w:cs="Times New Roman"/>
          <w:sz w:val="28"/>
          <w:szCs w:val="28"/>
        </w:rPr>
        <w:t>Четыре п</w:t>
      </w:r>
      <w:r w:rsidR="006C5506" w:rsidRPr="003C0A15">
        <w:rPr>
          <w:rFonts w:ascii="Times New Roman" w:hAnsi="Times New Roman" w:cs="Times New Roman"/>
          <w:sz w:val="28"/>
          <w:szCs w:val="28"/>
        </w:rPr>
        <w:t>оказател</w:t>
      </w:r>
      <w:r w:rsidR="00EC3810" w:rsidRPr="003C0A15">
        <w:rPr>
          <w:rFonts w:ascii="Times New Roman" w:hAnsi="Times New Roman" w:cs="Times New Roman"/>
          <w:sz w:val="28"/>
          <w:szCs w:val="28"/>
        </w:rPr>
        <w:t>я</w:t>
      </w:r>
      <w:r w:rsidR="006C5506" w:rsidRPr="003C0A15">
        <w:rPr>
          <w:rFonts w:ascii="Times New Roman" w:hAnsi="Times New Roman" w:cs="Times New Roman"/>
          <w:sz w:val="28"/>
          <w:szCs w:val="28"/>
        </w:rPr>
        <w:t xml:space="preserve"> не участвовали в расчете в связи с отсутствием официальных данных за 2016 год.   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8E414F" w:rsidRPr="003C0A15">
        <w:rPr>
          <w:rFonts w:ascii="Times New Roman" w:hAnsi="Times New Roman" w:cs="Times New Roman"/>
          <w:sz w:val="28"/>
          <w:szCs w:val="28"/>
        </w:rPr>
        <w:t>95,9</w:t>
      </w:r>
      <w:r w:rsidRPr="003C0A15">
        <w:rPr>
          <w:rFonts w:ascii="Times New Roman" w:hAnsi="Times New Roman" w:cs="Times New Roman"/>
          <w:sz w:val="28"/>
          <w:szCs w:val="28"/>
        </w:rPr>
        <w:t xml:space="preserve">%, что свидетельствует о </w:t>
      </w:r>
      <w:r w:rsidR="006D75A1" w:rsidRPr="003C0A15">
        <w:rPr>
          <w:rFonts w:ascii="Times New Roman" w:hAnsi="Times New Roman" w:cs="Times New Roman"/>
          <w:sz w:val="28"/>
          <w:szCs w:val="28"/>
        </w:rPr>
        <w:t>среднем</w:t>
      </w:r>
      <w:r w:rsidRPr="003C0A15">
        <w:rPr>
          <w:rFonts w:ascii="Times New Roman" w:hAnsi="Times New Roman" w:cs="Times New Roman"/>
          <w:sz w:val="28"/>
          <w:szCs w:val="28"/>
        </w:rPr>
        <w:t xml:space="preserve"> уровне эффективности реализации. </w:t>
      </w:r>
    </w:p>
    <w:p w:rsidR="00E04E8A" w:rsidRPr="003C0A15" w:rsidRDefault="00E04E8A" w:rsidP="00E04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рамках поддержки конгрессно-выставочной деятельности в регионе и организации проведения презентационных мероприятий за его пределами, координации внешнеэкономических и межрегиональных связей, приграничного экономического сотрудничества проведено более 30 мероприятий с участием субъектов внешнеэкономической деятельности: организованы комплексные экспозиции по основным направлениям социально-экономического развития региона на 8 конгрессно-выставочных мероприятиях в Мурманской области, проведено 12 семинаров, конференций, «круглых столов» различной отраслевой тематики, порядка 18 визитов, деловых миссий и встреч с представителями субъектов РФ и иностранных государств. </w:t>
      </w:r>
      <w:r w:rsidRPr="003C0A15">
        <w:rPr>
          <w:rFonts w:ascii="Times New Roman" w:hAnsi="Times New Roman" w:cs="Times New Roman"/>
          <w:bCs/>
          <w:sz w:val="28"/>
          <w:szCs w:val="28"/>
        </w:rPr>
        <w:t>В проведенных мероприятиях приняли участие более 800 организаций и предприятий, в том числе более 44 зарубежных предприятий из 11 стран, порядка 250 предприятий из 29 регионов РФ, выставочные мероприятия посетили более 69 тыс. человек.</w:t>
      </w:r>
    </w:p>
    <w:p w:rsidR="00E04E8A" w:rsidRPr="003C0A15" w:rsidRDefault="00E04E8A" w:rsidP="00E04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целях оказания содействия в подготовке и проведении празднования 100-летия основания г. Мурманска предоставлена субсидия (5,0 млн. рублей) из областного бюджета бюджету муниципального образования г. Мурманск на выпуск печатной, сувенирной, тематической презентационной и аудиовизуальной продукции, посвященной 100-летию основания г. Мурманска. </w:t>
      </w:r>
    </w:p>
    <w:p w:rsidR="00EC3810" w:rsidRPr="003C0A15" w:rsidRDefault="00E04E8A" w:rsidP="003049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Ключевым бизнес-событием года стала </w:t>
      </w:r>
      <w:r w:rsidRPr="003C0A1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Мурманская международная деловая неделя, программа которой включала в себя пленарное заседание «Арктическим курсом: новые вызовы и возможности», туристическую площадку «Сделано в Арктике», международные конференции «Полярные маршруты Арктики», «Освоение Арктического шельфа: шаг за шагом» и «Горнодобывающая промышленность Баренцева Евро/Арктического региона: взгляд в будущее».</w:t>
      </w:r>
    </w:p>
    <w:p w:rsidR="007A24FB" w:rsidRPr="003C0A15" w:rsidRDefault="007A24FB" w:rsidP="007A2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целях развития эффективных взаимовыгодных отношений с регионами России и иностранных государств подготовлены и подписаны:</w:t>
      </w:r>
    </w:p>
    <w:p w:rsidR="007A24FB" w:rsidRPr="003C0A15" w:rsidRDefault="007A24FB" w:rsidP="007A24F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соглашение о сотрудничестве при реализации государственной политики Российской Федерации в Арктике между высшими исполнительными органами государственной власти субъектов Российской Федерации, территории которых полностью или частично входят в состав сухопутных территорий Арктической зоны Российской Федерации;</w:t>
      </w:r>
    </w:p>
    <w:p w:rsidR="007A24FB" w:rsidRPr="003C0A15" w:rsidRDefault="007A24FB" w:rsidP="007A24F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план мероприятий на 2016-2020 годы по реализации Соглашения между Правительством Республики Карелия и Правительством Мурманской  области о реализации мероприятий по подготовке к празднованию 100-летия образования </w:t>
      </w:r>
      <w:r w:rsidRPr="003C0A15">
        <w:rPr>
          <w:rFonts w:ascii="Times New Roman" w:hAnsi="Times New Roman" w:cs="Times New Roman"/>
          <w:sz w:val="28"/>
          <w:szCs w:val="28"/>
        </w:rPr>
        <w:lastRenderedPageBreak/>
        <w:t>Республики Карелия в 2020 году и 100-летия основания города Мурманска в 2016 году;</w:t>
      </w:r>
    </w:p>
    <w:p w:rsidR="007A24FB" w:rsidRPr="003C0A15" w:rsidRDefault="007A24FB" w:rsidP="007A24F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Декларация о приоритетах сотрудничества между Правительством Мурманской области и Губернским правлением провинции Норрботтен, Швеция на 2016-2018 годы;</w:t>
      </w:r>
    </w:p>
    <w:p w:rsidR="007A24FB" w:rsidRPr="003C0A15" w:rsidRDefault="007A24FB" w:rsidP="007A24FB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bCs/>
          <w:iCs/>
          <w:sz w:val="28"/>
          <w:szCs w:val="28"/>
        </w:rPr>
        <w:t>Декларация о сотрудничестве между Правительством Мурманской области и Губернией Тромс (Норвегия)</w:t>
      </w:r>
      <w:r w:rsidRPr="003C0A15">
        <w:rPr>
          <w:rFonts w:ascii="Times New Roman" w:hAnsi="Times New Roman" w:cs="Times New Roman"/>
          <w:sz w:val="28"/>
          <w:szCs w:val="28"/>
        </w:rPr>
        <w:t xml:space="preserve"> о приоритетных направлениях сотрудничества на 2017 – 2019 годы.</w:t>
      </w:r>
    </w:p>
    <w:p w:rsidR="005D6F1F" w:rsidRPr="003C0A15" w:rsidRDefault="005D6F1F" w:rsidP="005D6F1F">
      <w:pPr>
        <w:pStyle w:val="ConsPlusNormal"/>
        <w:ind w:firstLine="709"/>
        <w:jc w:val="both"/>
      </w:pPr>
      <w:r w:rsidRPr="003C0A15">
        <w:t>В 2016 году в Мурманской области состоялось 108 мероприятий международного характера, в организации которых приняло участие Министерство</w:t>
      </w:r>
      <w:r w:rsidR="00352E96" w:rsidRPr="003C0A15">
        <w:t xml:space="preserve"> экономического развития Мурманской области</w:t>
      </w:r>
      <w:r w:rsidRPr="003C0A15">
        <w:t xml:space="preserve">. Обеспечивалось представление интересов Мурманской области на мероприятиях всех уровней, проходящих в рамках Баренцева сотрудничества, в том числе Регионального совета и Регионального комитета. </w:t>
      </w:r>
    </w:p>
    <w:p w:rsidR="00110263" w:rsidRPr="003C0A15" w:rsidRDefault="00110263" w:rsidP="00110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2016 году осуществлялась работа по подготовке к новому периоду реализации программы «Коларктик» до 2020 года. </w:t>
      </w:r>
    </w:p>
    <w:p w:rsidR="00263C61" w:rsidRPr="003C0A15" w:rsidRDefault="00263C61" w:rsidP="0026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Проведены информационные семинары в формате круглого стола для потенциальных заявителей программы «Коларктик 2014-2020» (г. Мурманск, </w:t>
      </w:r>
      <w:r w:rsidRPr="003C0A15">
        <w:rPr>
          <w:rFonts w:ascii="Times New Roman" w:hAnsi="Times New Roman" w:cs="Times New Roman"/>
          <w:sz w:val="28"/>
          <w:szCs w:val="28"/>
        </w:rPr>
        <w:br/>
        <w:t>г. Апатиты). Принято участие в двух заседаниях мониторингового комитета программы (г. Мурманск, г. Санкт-Петербург). Подготовлены и представлены проектные заявки на финансирование</w:t>
      </w:r>
      <w:r w:rsidR="007B38B2" w:rsidRPr="003C0A15">
        <w:rPr>
          <w:rFonts w:ascii="Times New Roman" w:hAnsi="Times New Roman" w:cs="Times New Roman"/>
          <w:sz w:val="28"/>
          <w:szCs w:val="28"/>
        </w:rPr>
        <w:t xml:space="preserve"> в рамках программы</w:t>
      </w:r>
      <w:r w:rsidRPr="003C0A15">
        <w:rPr>
          <w:rFonts w:ascii="Times New Roman" w:hAnsi="Times New Roman" w:cs="Times New Roman"/>
          <w:sz w:val="28"/>
          <w:szCs w:val="28"/>
        </w:rPr>
        <w:t xml:space="preserve"> крупных проектов по реконструкции и обустройству дорог Мурманской области.</w:t>
      </w:r>
    </w:p>
    <w:p w:rsidR="00E010D0" w:rsidRPr="003C0A15" w:rsidRDefault="00E010D0" w:rsidP="00E010D0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С целью развития туристической деятельности в регионе был</w:t>
      </w:r>
      <w:r w:rsidR="00352E96" w:rsidRPr="003C0A15">
        <w:rPr>
          <w:rFonts w:ascii="Times New Roman" w:hAnsi="Times New Roman"/>
          <w:sz w:val="28"/>
          <w:szCs w:val="28"/>
        </w:rPr>
        <w:t>о</w:t>
      </w:r>
      <w:r w:rsidRPr="003C0A15">
        <w:rPr>
          <w:rFonts w:ascii="Times New Roman" w:hAnsi="Times New Roman"/>
          <w:sz w:val="28"/>
          <w:szCs w:val="28"/>
        </w:rPr>
        <w:t xml:space="preserve"> продолжено оказание государственной поддержки субъектам туриндустрии. </w:t>
      </w:r>
    </w:p>
    <w:p w:rsidR="0082325B" w:rsidRPr="003C0A15" w:rsidRDefault="0082325B" w:rsidP="0082325B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2016 году проведен конкурсный отбор проектов субъектов туриндустрии Мурманской области, осуществляющих деятельность в сфере внутреннего и въездного туризма, </w:t>
      </w:r>
      <w:r w:rsidRPr="003C0A15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r w:rsidRPr="003C0A15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3C0A15">
        <w:rPr>
          <w:rFonts w:ascii="Times New Roman" w:hAnsi="Times New Roman" w:cs="Times New Roman"/>
          <w:bCs/>
          <w:sz w:val="28"/>
          <w:szCs w:val="28"/>
        </w:rPr>
        <w:t xml:space="preserve">государственной поддержки в форме субсидии. </w:t>
      </w:r>
      <w:r w:rsidRPr="003C0A15">
        <w:rPr>
          <w:rFonts w:ascii="Times New Roman" w:hAnsi="Times New Roman" w:cs="Times New Roman"/>
          <w:sz w:val="28"/>
          <w:szCs w:val="28"/>
        </w:rPr>
        <w:t xml:space="preserve">Конкурс проводился по двум специализациям: «Инфраструктурные проекты» и «Сопутствующее оборудование». </w:t>
      </w:r>
      <w:r w:rsidRPr="003C0A15">
        <w:rPr>
          <w:rFonts w:ascii="Times New Roman" w:hAnsi="Times New Roman" w:cs="Times New Roman"/>
          <w:bCs/>
          <w:sz w:val="28"/>
          <w:szCs w:val="28"/>
        </w:rPr>
        <w:t>На</w:t>
      </w:r>
      <w:r w:rsidRPr="003C0A15">
        <w:rPr>
          <w:rFonts w:ascii="Times New Roman" w:hAnsi="Times New Roman" w:cs="Times New Roman"/>
          <w:sz w:val="28"/>
          <w:szCs w:val="28"/>
        </w:rPr>
        <w:t xml:space="preserve"> участие в конкурсном отборе поступило 22 заявки. По результатам заседания конкурсной комиссии субсидия предоставлена 10 субъектам туриндустрии в сфере внутреннего и въездного туризма, в том числе на реализацию проектов по строительству и реконструкции объектов размещения, объектов питания, сувенирных лавок, а также на продвижение активных видов туризма, организацию экскурсионных маршрутов.</w:t>
      </w:r>
    </w:p>
    <w:p w:rsidR="00914506" w:rsidRPr="003C0A15" w:rsidRDefault="00914506" w:rsidP="00914506">
      <w:pPr>
        <w:pStyle w:val="ConsNonformat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рамках мероприятия «Внедрение системы навигации и ориентирующей информации для туристов на территории Мурманской области» в 2016 году </w:t>
      </w:r>
      <w:r w:rsidRPr="003C0A15">
        <w:rPr>
          <w:rFonts w:ascii="Times New Roman" w:hAnsi="Times New Roman"/>
          <w:sz w:val="28"/>
          <w:szCs w:val="28"/>
        </w:rPr>
        <w:t>у</w:t>
      </w:r>
      <w:r w:rsidRPr="003C0A15">
        <w:rPr>
          <w:rFonts w:ascii="Times New Roman" w:hAnsi="Times New Roman" w:cs="Times New Roman"/>
          <w:sz w:val="28"/>
          <w:szCs w:val="28"/>
        </w:rPr>
        <w:t>становлено 15 знаков туристской навигации на территории г. Мурманска.</w:t>
      </w:r>
    </w:p>
    <w:p w:rsidR="00914506" w:rsidRPr="003C0A15" w:rsidRDefault="00352E96" w:rsidP="00914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П</w:t>
      </w:r>
      <w:r w:rsidR="00914506" w:rsidRPr="003C0A15">
        <w:rPr>
          <w:rFonts w:ascii="Times New Roman" w:hAnsi="Times New Roman"/>
          <w:sz w:val="28"/>
          <w:szCs w:val="28"/>
        </w:rPr>
        <w:t xml:space="preserve">роведена </w:t>
      </w:r>
      <w:r w:rsidR="00914506" w:rsidRPr="003C0A15">
        <w:rPr>
          <w:rFonts w:ascii="Times New Roman" w:hAnsi="Times New Roman"/>
          <w:sz w:val="28"/>
          <w:szCs w:val="28"/>
          <w:lang w:val="en-US"/>
        </w:rPr>
        <w:t>III</w:t>
      </w:r>
      <w:r w:rsidR="00914506" w:rsidRPr="003C0A15">
        <w:rPr>
          <w:rFonts w:ascii="Times New Roman" w:hAnsi="Times New Roman"/>
          <w:sz w:val="28"/>
          <w:szCs w:val="28"/>
        </w:rPr>
        <w:t xml:space="preserve"> туристическая площадка «</w:t>
      </w:r>
      <w:r w:rsidR="00914506" w:rsidRPr="003C0A15">
        <w:rPr>
          <w:rFonts w:ascii="Times New Roman" w:hAnsi="Times New Roman"/>
          <w:sz w:val="28"/>
          <w:szCs w:val="28"/>
          <w:lang w:val="en-US"/>
        </w:rPr>
        <w:t>Made</w:t>
      </w:r>
      <w:r w:rsidR="00263C61" w:rsidRPr="003C0A15">
        <w:rPr>
          <w:rFonts w:ascii="Times New Roman" w:hAnsi="Times New Roman"/>
          <w:sz w:val="28"/>
          <w:szCs w:val="28"/>
        </w:rPr>
        <w:t xml:space="preserve"> </w:t>
      </w:r>
      <w:r w:rsidR="00914506" w:rsidRPr="003C0A15">
        <w:rPr>
          <w:rFonts w:ascii="Times New Roman" w:hAnsi="Times New Roman"/>
          <w:sz w:val="28"/>
          <w:szCs w:val="28"/>
          <w:lang w:val="en-US"/>
        </w:rPr>
        <w:t>in</w:t>
      </w:r>
      <w:r w:rsidR="00263C61" w:rsidRPr="003C0A15">
        <w:rPr>
          <w:rFonts w:ascii="Times New Roman" w:hAnsi="Times New Roman"/>
          <w:sz w:val="28"/>
          <w:szCs w:val="28"/>
        </w:rPr>
        <w:t xml:space="preserve"> </w:t>
      </w:r>
      <w:r w:rsidR="00914506" w:rsidRPr="003C0A15">
        <w:rPr>
          <w:rFonts w:ascii="Times New Roman" w:hAnsi="Times New Roman"/>
          <w:sz w:val="28"/>
          <w:szCs w:val="28"/>
          <w:lang w:val="en-US"/>
        </w:rPr>
        <w:t>Arctic</w:t>
      </w:r>
      <w:r w:rsidR="00914506" w:rsidRPr="003C0A15">
        <w:rPr>
          <w:rFonts w:ascii="Times New Roman" w:hAnsi="Times New Roman"/>
          <w:sz w:val="28"/>
          <w:szCs w:val="28"/>
        </w:rPr>
        <w:t>» с целью объединения</w:t>
      </w:r>
      <w:r w:rsidR="00914506" w:rsidRPr="003C0A15">
        <w:rPr>
          <w:rFonts w:ascii="Times New Roman" w:eastAsia="Calibri" w:hAnsi="Times New Roman"/>
          <w:sz w:val="28"/>
          <w:szCs w:val="28"/>
        </w:rPr>
        <w:t xml:space="preserve"> усилий исполнительных органов государственной власти, органов местного самоуправления и предприятий туриндустрии Мурманской области в реализации задач по повышению туристской привлекательности регион</w:t>
      </w:r>
      <w:r w:rsidR="00914506" w:rsidRPr="003C0A15">
        <w:rPr>
          <w:rFonts w:ascii="Times New Roman" w:hAnsi="Times New Roman"/>
          <w:sz w:val="28"/>
          <w:szCs w:val="28"/>
        </w:rPr>
        <w:t xml:space="preserve">а. </w:t>
      </w:r>
    </w:p>
    <w:p w:rsidR="00914506" w:rsidRPr="003C0A15" w:rsidRDefault="00914506" w:rsidP="00914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 xml:space="preserve">В целях продвижения региона как привлекательной для туристов территории представители Мурманской области приняли участие в 5 </w:t>
      </w:r>
      <w:r w:rsidRPr="003C0A15">
        <w:rPr>
          <w:rFonts w:ascii="Times New Roman" w:hAnsi="Times New Roman"/>
          <w:sz w:val="28"/>
          <w:szCs w:val="28"/>
        </w:rPr>
        <w:lastRenderedPageBreak/>
        <w:t>международных туристских выставках, проводилась работа по ведению реестра туристических ресурсов Мурманской области.</w:t>
      </w:r>
    </w:p>
    <w:p w:rsidR="00914506" w:rsidRPr="003C0A15" w:rsidRDefault="00914506" w:rsidP="00A76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В рамках задачи по с</w:t>
      </w:r>
      <w:r w:rsidRPr="003C0A15">
        <w:rPr>
          <w:rFonts w:ascii="Times New Roman" w:hAnsi="Times New Roman"/>
          <w:sz w:val="28"/>
          <w:szCs w:val="28"/>
          <w:lang w:eastAsia="ru-RU"/>
        </w:rPr>
        <w:t xml:space="preserve">одействию развитию многоформатной торговли на территории Мурманской области </w:t>
      </w:r>
      <w:r w:rsidRPr="003C0A15">
        <w:rPr>
          <w:rFonts w:ascii="Times New Roman" w:hAnsi="Times New Roman"/>
          <w:sz w:val="28"/>
          <w:szCs w:val="28"/>
        </w:rPr>
        <w:t>Министерством</w:t>
      </w:r>
      <w:r w:rsidR="00A76CA3" w:rsidRPr="003C0A15">
        <w:rPr>
          <w:rFonts w:ascii="Times New Roman" w:hAnsi="Times New Roman"/>
          <w:sz w:val="28"/>
          <w:szCs w:val="28"/>
        </w:rPr>
        <w:t xml:space="preserve"> экономического развития Мурманской области п</w:t>
      </w:r>
      <w:r w:rsidRPr="003C0A15">
        <w:rPr>
          <w:rFonts w:ascii="Times New Roman" w:hAnsi="Times New Roman"/>
          <w:sz w:val="28"/>
          <w:szCs w:val="28"/>
        </w:rPr>
        <w:t>роведена работа по оказанию содействия руководителям основных предприятий пищевой промышленности региона во взаимодействии с руководителями крупных торговых организаций Мурманской области по вопросам продажи товаров местных товаропроизводителей и развития нестационарной торговли. На сегодняшний день вопросы поставок продукции местных товаропроизводителей в торговые сети региона урегулированы, количество и ассортимент товаров в магазинах представлены в достаточном объеме.</w:t>
      </w:r>
    </w:p>
    <w:p w:rsidR="00914506" w:rsidRPr="003C0A15" w:rsidRDefault="00914506" w:rsidP="00914506">
      <w:pPr>
        <w:pStyle w:val="ConsPlusNormal"/>
        <w:ind w:firstLine="709"/>
        <w:jc w:val="both"/>
      </w:pPr>
      <w:r w:rsidRPr="003C0A15">
        <w:t>Сотрудничество с торговыми сетями позволило решить задачу по развитию современных форматов торговли в п. Зеленоборском. В населенном пункте было открыто 5 магазинов (1</w:t>
      </w:r>
      <w:r w:rsidR="00235836" w:rsidRPr="003C0A15">
        <w:t xml:space="preserve"> –</w:t>
      </w:r>
      <w:r w:rsidRPr="003C0A15">
        <w:t xml:space="preserve"> региональной торговой сети и 4 </w:t>
      </w:r>
      <w:r w:rsidR="00235836" w:rsidRPr="003C0A15">
        <w:t xml:space="preserve">– </w:t>
      </w:r>
      <w:r w:rsidRPr="003C0A15">
        <w:t xml:space="preserve">федеральных). </w:t>
      </w:r>
    </w:p>
    <w:p w:rsidR="00914506" w:rsidRPr="003C0A15" w:rsidRDefault="00914506" w:rsidP="00914506">
      <w:pPr>
        <w:pStyle w:val="ConsPlusNormal"/>
        <w:ind w:firstLine="709"/>
        <w:jc w:val="both"/>
      </w:pPr>
      <w:r w:rsidRPr="003C0A15">
        <w:t xml:space="preserve">В соответствии с постановлением Правительства Российской Федерации от 07.08.2014 № 778 «О мерах по реализации Указов Президента Российской Федерации от 6 августа 2014 г. № 560 и от 24 июня 2015 г. № 320» для осуществления постоянного наблюдения за ситуацией на продовольственном рынке Мурманской области в 2016 году проводился мониторинг изменения потребительских цен на отдельные виды продуктов питания (40 наименований) во всех муниципальных районах и городских округах региона (148 объектов торговли). </w:t>
      </w:r>
    </w:p>
    <w:p w:rsidR="00A76CA3" w:rsidRPr="003C0A15" w:rsidRDefault="00914506" w:rsidP="00914506">
      <w:pPr>
        <w:pStyle w:val="a7"/>
        <w:tabs>
          <w:tab w:val="left" w:pos="3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0A15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A76CA3" w:rsidRPr="003C0A15">
        <w:rPr>
          <w:rFonts w:ascii="Times New Roman" w:hAnsi="Times New Roman"/>
          <w:sz w:val="28"/>
          <w:szCs w:val="28"/>
          <w:lang w:eastAsia="ru-RU"/>
        </w:rPr>
        <w:t>рамках</w:t>
      </w:r>
      <w:r w:rsidRPr="003C0A15">
        <w:rPr>
          <w:rFonts w:ascii="Times New Roman" w:hAnsi="Times New Roman"/>
          <w:sz w:val="28"/>
          <w:szCs w:val="28"/>
          <w:lang w:eastAsia="ru-RU"/>
        </w:rPr>
        <w:t xml:space="preserve"> проведения информационно-аналитического наблюдения за состоянием потребительского рынка подготовлены</w:t>
      </w:r>
      <w:r w:rsidR="00A76CA3" w:rsidRPr="003C0A15">
        <w:rPr>
          <w:rFonts w:ascii="Times New Roman" w:hAnsi="Times New Roman"/>
          <w:sz w:val="28"/>
          <w:szCs w:val="28"/>
          <w:lang w:eastAsia="ru-RU"/>
        </w:rPr>
        <w:t xml:space="preserve"> 5 ежемесячных и 3 ежеквартальных мониторинга розничных цен на отдельные виды продуктов питания (40 наименований), 11 информационно-аналитических материалов, в том числе о состоянии и тенденциях на потребительском рынке, а также о принимаемых мерах по стабилизации состояния продовольственного рынка Мурманской области, о состоянии розничной торговли Мурманской области, об объемах налоговых платежей, поступивших от крупных торговых сетей на территории Мурманской области, о состоянии сферы общественного питания Мурманской области с прогнозом развития данной сферы на краткосрочную и долгосрочную перспективы, о действующих мерах поддержки торгового обслуживания, торговой деятельности и мероприятиях по стимулированию потребительской кооперации для развития малого и среднего предпринимательства.</w:t>
      </w:r>
    </w:p>
    <w:p w:rsidR="00A76CA3" w:rsidRPr="003C0A15" w:rsidRDefault="00914506" w:rsidP="00A76CA3">
      <w:pPr>
        <w:pStyle w:val="ConsPlusNormal"/>
        <w:ind w:firstLine="709"/>
        <w:jc w:val="both"/>
      </w:pPr>
      <w:r w:rsidRPr="003C0A15">
        <w:t xml:space="preserve">Для обеспечения доступности информации о состоянии торговли в регионе осуществлялось своевременное </w:t>
      </w:r>
      <w:r w:rsidR="00C8330A" w:rsidRPr="003C0A15">
        <w:t>опубликование</w:t>
      </w:r>
      <w:r w:rsidRPr="003C0A15">
        <w:t xml:space="preserve"> на сайте Министерства</w:t>
      </w:r>
      <w:r w:rsidR="00A76CA3" w:rsidRPr="003C0A15">
        <w:t xml:space="preserve"> экономического развития Мурманской области</w:t>
      </w:r>
      <w:r w:rsidRPr="003C0A15">
        <w:t xml:space="preserve"> актуальных схем размещения нестационарных торговых объектов, пресс-релизов, нормативных правовых актов и других материалов по вопросам торговли.</w:t>
      </w:r>
    </w:p>
    <w:p w:rsidR="00914506" w:rsidRPr="003C0A15" w:rsidRDefault="00914506" w:rsidP="00A76CA3">
      <w:pPr>
        <w:pStyle w:val="ConsPlusNormal"/>
        <w:ind w:firstLine="709"/>
        <w:jc w:val="both"/>
      </w:pPr>
      <w:r w:rsidRPr="003C0A15">
        <w:t>В целях развития ярмарочной торговли сформированы</w:t>
      </w:r>
      <w:r w:rsidRPr="003C0A15">
        <w:rPr>
          <w:bCs/>
          <w:lang w:eastAsia="ru-RU"/>
        </w:rPr>
        <w:t xml:space="preserve"> и размещены на официальном сайте Министерства</w:t>
      </w:r>
      <w:r w:rsidR="00A76CA3" w:rsidRPr="003C0A15">
        <w:t xml:space="preserve"> экономического развития Мурманской области</w:t>
      </w:r>
      <w:r w:rsidRPr="003C0A15">
        <w:rPr>
          <w:bCs/>
          <w:lang w:eastAsia="ru-RU"/>
        </w:rPr>
        <w:t xml:space="preserve"> </w:t>
      </w:r>
      <w:r w:rsidRPr="003C0A15">
        <w:rPr>
          <w:lang w:eastAsia="ru-RU"/>
        </w:rPr>
        <w:lastRenderedPageBreak/>
        <w:t xml:space="preserve">общедоступная справочная система ярмарочных площадок Мурманской области и </w:t>
      </w:r>
      <w:r w:rsidRPr="003C0A15">
        <w:rPr>
          <w:bCs/>
          <w:lang w:eastAsia="ru-RU"/>
        </w:rPr>
        <w:t>реестр потенциальных участников ярмарочных мероприятий Мурманской области. Также размещен план ярмарочных мероприятий на территории муниципальных образований области на 2016 год и другие материалы по вопросам проведения ярмарок.</w:t>
      </w:r>
    </w:p>
    <w:p w:rsidR="00914506" w:rsidRPr="003C0A15" w:rsidRDefault="00A76CA3" w:rsidP="00914506">
      <w:pPr>
        <w:pStyle w:val="ConsPlusNormal"/>
        <w:ind w:firstLine="709"/>
        <w:jc w:val="both"/>
      </w:pPr>
      <w:r w:rsidRPr="003C0A15">
        <w:t xml:space="preserve">Проведена работа по </w:t>
      </w:r>
      <w:r w:rsidR="00914506" w:rsidRPr="003C0A15">
        <w:t>формировани</w:t>
      </w:r>
      <w:r w:rsidRPr="003C0A15">
        <w:t>ю</w:t>
      </w:r>
      <w:r w:rsidR="00914506" w:rsidRPr="003C0A15">
        <w:t xml:space="preserve"> и ведени</w:t>
      </w:r>
      <w:r w:rsidRPr="003C0A15">
        <w:t>ю</w:t>
      </w:r>
      <w:r w:rsidR="00914506" w:rsidRPr="003C0A15">
        <w:t xml:space="preserve"> торгового реестра Мурманской области. По состоянию на 01.01.2017 в торговый реестр Мурманской области внесены сведения о 3057 хозяйствующих субъектах и 4663 торговых объектах. Предоставлена субвенция 17 муниципальным образованиям на осуществление органами местного самоуправления отдельных государственных полномочий по сбору сведений для формирования и ведения торгового реестра.</w:t>
      </w:r>
    </w:p>
    <w:p w:rsidR="00914506" w:rsidRPr="003C0A15" w:rsidRDefault="00914506" w:rsidP="00914506">
      <w:pPr>
        <w:pStyle w:val="ConsPlusNormal"/>
        <w:ind w:firstLine="709"/>
        <w:jc w:val="both"/>
      </w:pPr>
      <w:r w:rsidRPr="003C0A15">
        <w:t>Проведены 4 плановые проверки деятельности администраций муниципальных образований Ковдорского района, г. Оленегорска с подведомственной территорией, г. Полярные Зори с подведомственной территорией, ЗАТО г. Заозерск по осуществлению переданных государственных полномочий Мурманской области по сбору сведений для формирования и ведения торгового реестра.</w:t>
      </w:r>
    </w:p>
    <w:p w:rsidR="00914506" w:rsidRPr="003C0A15" w:rsidRDefault="00914506" w:rsidP="00914506">
      <w:pPr>
        <w:pStyle w:val="ConsPlusNormal"/>
        <w:ind w:firstLine="709"/>
        <w:jc w:val="both"/>
      </w:pPr>
      <w:r w:rsidRPr="003C0A15">
        <w:t>Принимались меры по повышению доступности услуг торговли для социально незащищенных слоев населения.</w:t>
      </w:r>
    </w:p>
    <w:p w:rsidR="00914506" w:rsidRPr="003C0A15" w:rsidRDefault="00914506" w:rsidP="00914506">
      <w:pPr>
        <w:pStyle w:val="aa"/>
        <w:ind w:firstLine="709"/>
        <w:jc w:val="both"/>
        <w:rPr>
          <w:rStyle w:val="ae"/>
          <w:rFonts w:ascii="Times New Roman" w:hAnsi="Times New Roman"/>
          <w:b w:val="0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 xml:space="preserve">Проведена работа по продлению действия в Мурманской области социального проекта </w:t>
      </w:r>
      <w:r w:rsidRPr="003C0A15">
        <w:rPr>
          <w:rFonts w:ascii="Times New Roman" w:hAnsi="Times New Roman"/>
          <w:iCs/>
          <w:sz w:val="28"/>
          <w:szCs w:val="28"/>
        </w:rPr>
        <w:t>«</w:t>
      </w:r>
      <w:r w:rsidRPr="003C0A15">
        <w:rPr>
          <w:rStyle w:val="ae"/>
          <w:rFonts w:ascii="Times New Roman" w:hAnsi="Times New Roman"/>
          <w:b w:val="0"/>
          <w:sz w:val="28"/>
          <w:szCs w:val="28"/>
        </w:rPr>
        <w:t>Спасибо за Победу!», который имеет большую социальную значимость как в целом для региона, так и для каждого получателя карт. С помощью карты льготные категории граждан</w:t>
      </w:r>
      <w:r w:rsidRPr="003C0A15">
        <w:rPr>
          <w:rFonts w:ascii="Times New Roman" w:hAnsi="Times New Roman"/>
          <w:iCs/>
          <w:sz w:val="28"/>
          <w:szCs w:val="28"/>
        </w:rPr>
        <w:t xml:space="preserve"> приобретают </w:t>
      </w:r>
      <w:r w:rsidRPr="003C0A15">
        <w:rPr>
          <w:rFonts w:ascii="Times New Roman" w:hAnsi="Times New Roman"/>
          <w:sz w:val="28"/>
          <w:szCs w:val="28"/>
        </w:rPr>
        <w:t>социально значимые продовольственные товары на сумму до 14000 рублей в месяц со скидкой 10%</w:t>
      </w:r>
      <w:r w:rsidRPr="003C0A15">
        <w:rPr>
          <w:rStyle w:val="ae"/>
          <w:rFonts w:ascii="Times New Roman" w:hAnsi="Times New Roman"/>
          <w:b w:val="0"/>
          <w:sz w:val="28"/>
          <w:szCs w:val="28"/>
        </w:rPr>
        <w:t xml:space="preserve">. Министерством </w:t>
      </w:r>
      <w:r w:rsidR="00A76CA3" w:rsidRPr="003C0A15">
        <w:rPr>
          <w:rStyle w:val="ae"/>
          <w:rFonts w:ascii="Times New Roman" w:hAnsi="Times New Roman"/>
          <w:b w:val="0"/>
          <w:sz w:val="28"/>
          <w:szCs w:val="28"/>
        </w:rPr>
        <w:t xml:space="preserve">экономического развития Мурманской области </w:t>
      </w:r>
      <w:r w:rsidRPr="003C0A15">
        <w:rPr>
          <w:rStyle w:val="ae"/>
          <w:rFonts w:ascii="Times New Roman" w:hAnsi="Times New Roman"/>
          <w:b w:val="0"/>
          <w:sz w:val="28"/>
          <w:szCs w:val="28"/>
        </w:rPr>
        <w:t xml:space="preserve">совместно с Министерством социального развития Мурманской области подписаны соглашения с 25 хозяйствующими субъектами, в соответствии с которыми в 119 торговых объектах действует данный социальный проект. Главным партнером Правительства Мурманской области в реализации проекта является </w:t>
      </w:r>
      <w:r w:rsidRPr="003C0A15">
        <w:rPr>
          <w:rFonts w:ascii="Times New Roman" w:hAnsi="Times New Roman"/>
          <w:iCs/>
          <w:sz w:val="28"/>
          <w:szCs w:val="28"/>
        </w:rPr>
        <w:t>холдинг «Евророс».</w:t>
      </w:r>
    </w:p>
    <w:p w:rsidR="00914506" w:rsidRPr="003C0A15" w:rsidRDefault="00914506" w:rsidP="00914506">
      <w:pPr>
        <w:pStyle w:val="ConsPlusNormal"/>
        <w:ind w:firstLine="709"/>
        <w:jc w:val="both"/>
        <w:rPr>
          <w:rFonts w:eastAsia="Times New Roman"/>
          <w:bCs/>
          <w:kern w:val="36"/>
          <w:lang w:eastAsia="ru-RU"/>
        </w:rPr>
      </w:pPr>
      <w:r w:rsidRPr="003C0A15">
        <w:t xml:space="preserve">Органам местного самоуправления муниципальных образований оказана методическая помощь по вопросу формирования реестра приоритетных объектов и услуг социальной инфраструктуры Мурманской области. Для </w:t>
      </w:r>
      <w:r w:rsidRPr="003C0A15">
        <w:rPr>
          <w:rStyle w:val="ae"/>
          <w:b w:val="0"/>
        </w:rPr>
        <w:t>хозяйствующих субъектов, осуществляющих деятельность в сфере общественного питания, торговли и бытового обслуживания, разработаны</w:t>
      </w:r>
      <w:r w:rsidRPr="003C0A15">
        <w:rPr>
          <w:bCs/>
          <w:lang w:eastAsia="ru-RU"/>
        </w:rPr>
        <w:t xml:space="preserve"> и размещены на официальном сайте Министерства</w:t>
      </w:r>
      <w:r w:rsidR="00A76CA3" w:rsidRPr="003C0A15">
        <w:rPr>
          <w:rStyle w:val="ae"/>
          <w:b w:val="0"/>
        </w:rPr>
        <w:t xml:space="preserve"> экономического развития Мурманской области </w:t>
      </w:r>
      <w:r w:rsidRPr="003C0A15">
        <w:rPr>
          <w:rStyle w:val="ae"/>
          <w:b w:val="0"/>
        </w:rPr>
        <w:t>методические рекомендации по формированию доступной среды для людей с ограниченными возможностями здоровья (инвалидов) к объектам потребительского рынка Мурманской области, которые следует применять  при проектировании новых, реконструируемых, подлежащих капитальному ремонту и приспосабливаемых зданий и сооружений</w:t>
      </w:r>
      <w:r w:rsidR="00A76CA3" w:rsidRPr="003C0A15">
        <w:rPr>
          <w:rStyle w:val="ae"/>
          <w:b w:val="0"/>
        </w:rPr>
        <w:t xml:space="preserve">, </w:t>
      </w:r>
      <w:r w:rsidRPr="003C0A15">
        <w:rPr>
          <w:rStyle w:val="ae"/>
          <w:b w:val="0"/>
        </w:rPr>
        <w:t xml:space="preserve">информационный лист о минимальных требованиях по формированию доступной среды для людей с ограниченными возможностями здоровья (инвалидов) к действующим объектам потребительского рынка </w:t>
      </w:r>
      <w:r w:rsidRPr="003C0A15">
        <w:rPr>
          <w:rStyle w:val="ae"/>
          <w:b w:val="0"/>
        </w:rPr>
        <w:lastRenderedPageBreak/>
        <w:t>Мурманской области</w:t>
      </w:r>
      <w:r w:rsidR="00A76CA3" w:rsidRPr="003C0A15">
        <w:rPr>
          <w:rStyle w:val="ae"/>
          <w:b w:val="0"/>
        </w:rPr>
        <w:t xml:space="preserve"> и </w:t>
      </w:r>
      <w:r w:rsidRPr="003C0A15">
        <w:rPr>
          <w:rStyle w:val="ae"/>
          <w:b w:val="0"/>
        </w:rPr>
        <w:t>и</w:t>
      </w:r>
      <w:r w:rsidRPr="003C0A15">
        <w:rPr>
          <w:rFonts w:eastAsia="Times New Roman"/>
          <w:bCs/>
          <w:kern w:val="36"/>
          <w:lang w:eastAsia="ru-RU"/>
        </w:rPr>
        <w:t>нформация по антитеррористической защищенности торговых объектов Мурманской области.</w:t>
      </w:r>
    </w:p>
    <w:p w:rsidR="00E010D0" w:rsidRPr="003C0A15" w:rsidRDefault="00E010D0" w:rsidP="00E010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b/>
          <w:sz w:val="28"/>
          <w:szCs w:val="28"/>
        </w:rPr>
        <w:t xml:space="preserve">Подпрограмма 5 «Совершенствование системы государственного стратегического управления» </w:t>
      </w:r>
      <w:r w:rsidRPr="003C0A15">
        <w:rPr>
          <w:rFonts w:ascii="Times New Roman" w:hAnsi="Times New Roman" w:cs="Times New Roman"/>
          <w:sz w:val="28"/>
          <w:szCs w:val="28"/>
        </w:rPr>
        <w:t>(ответственный исполнитель подпрограммы – Министерство экономического развития Мурманской области)</w:t>
      </w:r>
      <w:r w:rsidR="00B30567" w:rsidRPr="003C0A15">
        <w:rPr>
          <w:rFonts w:ascii="Times New Roman" w:hAnsi="Times New Roman" w:cs="Times New Roman"/>
          <w:sz w:val="28"/>
          <w:szCs w:val="28"/>
        </w:rPr>
        <w:t>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431D02" w:rsidRPr="003C0A15">
        <w:rPr>
          <w:rFonts w:ascii="Times New Roman" w:hAnsi="Times New Roman" w:cs="Times New Roman"/>
          <w:sz w:val="28"/>
          <w:szCs w:val="28"/>
        </w:rPr>
        <w:t>4,7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 – </w:t>
      </w:r>
      <w:r w:rsidR="00431D02" w:rsidRPr="003C0A15">
        <w:rPr>
          <w:rFonts w:ascii="Times New Roman" w:hAnsi="Times New Roman" w:cs="Times New Roman"/>
          <w:sz w:val="28"/>
          <w:szCs w:val="28"/>
        </w:rPr>
        <w:t>99,96</w:t>
      </w:r>
      <w:r w:rsidRPr="003C0A15">
        <w:rPr>
          <w:rFonts w:ascii="Times New Roman" w:hAnsi="Times New Roman" w:cs="Times New Roman"/>
          <w:sz w:val="28"/>
          <w:szCs w:val="28"/>
        </w:rPr>
        <w:t xml:space="preserve">% от годовых бюджетных назначений. </w:t>
      </w:r>
    </w:p>
    <w:p w:rsidR="00E010D0" w:rsidRPr="003C0A15" w:rsidRDefault="00E010D0" w:rsidP="00431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Средняя степень достижения показателей подпрограммы – </w:t>
      </w:r>
      <w:r w:rsidR="00431D02" w:rsidRPr="003C0A15">
        <w:rPr>
          <w:rFonts w:ascii="Times New Roman" w:hAnsi="Times New Roman" w:cs="Times New Roman"/>
          <w:sz w:val="28"/>
          <w:szCs w:val="28"/>
        </w:rPr>
        <w:t>97,9</w:t>
      </w:r>
      <w:r w:rsidRPr="003C0A15">
        <w:rPr>
          <w:rFonts w:ascii="Times New Roman" w:hAnsi="Times New Roman" w:cs="Times New Roman"/>
          <w:sz w:val="28"/>
          <w:szCs w:val="28"/>
        </w:rPr>
        <w:t xml:space="preserve">%. По </w:t>
      </w:r>
      <w:r w:rsidR="00431D02" w:rsidRPr="003C0A15">
        <w:rPr>
          <w:rFonts w:ascii="Times New Roman" w:hAnsi="Times New Roman" w:cs="Times New Roman"/>
          <w:sz w:val="28"/>
          <w:szCs w:val="28"/>
        </w:rPr>
        <w:t>14</w:t>
      </w:r>
      <w:r w:rsidRPr="003C0A15">
        <w:rPr>
          <w:rFonts w:ascii="Times New Roman" w:hAnsi="Times New Roman" w:cs="Times New Roman"/>
          <w:sz w:val="28"/>
          <w:szCs w:val="28"/>
        </w:rPr>
        <w:t xml:space="preserve"> показателям плановые значения достигнуты.</w:t>
      </w:r>
      <w:r w:rsidR="00F26357" w:rsidRPr="003C0A15">
        <w:rPr>
          <w:rFonts w:ascii="Times New Roman" w:hAnsi="Times New Roman" w:cs="Times New Roman"/>
          <w:sz w:val="28"/>
          <w:szCs w:val="28"/>
        </w:rPr>
        <w:t xml:space="preserve"> Три показателя не участвовали в расчете в связи с отсутствием официальных данных за 2016 год.   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44535B" w:rsidRPr="003C0A15">
        <w:rPr>
          <w:rFonts w:ascii="Times New Roman" w:hAnsi="Times New Roman" w:cs="Times New Roman"/>
          <w:sz w:val="28"/>
          <w:szCs w:val="28"/>
        </w:rPr>
        <w:t>9</w:t>
      </w:r>
      <w:r w:rsidR="00685C09" w:rsidRPr="003C0A15">
        <w:rPr>
          <w:rFonts w:ascii="Times New Roman" w:hAnsi="Times New Roman" w:cs="Times New Roman"/>
          <w:sz w:val="28"/>
          <w:szCs w:val="28"/>
        </w:rPr>
        <w:t>6</w:t>
      </w:r>
      <w:r w:rsidR="0044535B" w:rsidRPr="003C0A15">
        <w:rPr>
          <w:rFonts w:ascii="Times New Roman" w:hAnsi="Times New Roman" w:cs="Times New Roman"/>
          <w:sz w:val="28"/>
          <w:szCs w:val="28"/>
        </w:rPr>
        <w:t>,</w:t>
      </w:r>
      <w:r w:rsidR="00685C09" w:rsidRPr="003C0A15">
        <w:rPr>
          <w:rFonts w:ascii="Times New Roman" w:hAnsi="Times New Roman" w:cs="Times New Roman"/>
          <w:sz w:val="28"/>
          <w:szCs w:val="28"/>
        </w:rPr>
        <w:t>3</w:t>
      </w:r>
      <w:r w:rsidRPr="003C0A15">
        <w:rPr>
          <w:rFonts w:ascii="Times New Roman" w:hAnsi="Times New Roman" w:cs="Times New Roman"/>
          <w:sz w:val="28"/>
          <w:szCs w:val="28"/>
        </w:rPr>
        <w:t>%, что свидетельствует</w:t>
      </w:r>
      <w:r w:rsidR="0044535B" w:rsidRPr="003C0A15">
        <w:rPr>
          <w:rFonts w:ascii="Times New Roman" w:hAnsi="Times New Roman" w:cs="Times New Roman"/>
          <w:sz w:val="28"/>
          <w:szCs w:val="28"/>
        </w:rPr>
        <w:t xml:space="preserve"> о </w:t>
      </w:r>
      <w:r w:rsidR="00685C09" w:rsidRPr="003C0A15">
        <w:rPr>
          <w:rFonts w:ascii="Times New Roman" w:hAnsi="Times New Roman" w:cs="Times New Roman"/>
          <w:sz w:val="28"/>
          <w:szCs w:val="28"/>
        </w:rPr>
        <w:t>среднем</w:t>
      </w:r>
      <w:r w:rsidR="0044535B" w:rsidRPr="003C0A15">
        <w:rPr>
          <w:rFonts w:ascii="Times New Roman" w:hAnsi="Times New Roman" w:cs="Times New Roman"/>
          <w:sz w:val="28"/>
          <w:szCs w:val="28"/>
        </w:rPr>
        <w:t xml:space="preserve"> уровне эффективности.</w:t>
      </w:r>
      <w:r w:rsidRPr="003C0A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целях обеспечения мониторинга, прогнозирования, целеполагания и планирования социально-экономического развития региона осуществлялась ежеквартальная подготовка докладов о социально-экономическом положении Мурманской области и ежемесячная подготовка и предоставление в Минэкономразвития России информации по мониторингу процессов в реальном секторе экономики, финансово-банковской и социальной сферах Мурманской области.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два этапа в установленные сроки был разработан прогноз социально-экономического развития области на 201</w:t>
      </w:r>
      <w:r w:rsidR="00D526A7" w:rsidRPr="003C0A15">
        <w:rPr>
          <w:rFonts w:ascii="Times New Roman" w:hAnsi="Times New Roman" w:cs="Times New Roman"/>
          <w:sz w:val="28"/>
          <w:szCs w:val="28"/>
        </w:rPr>
        <w:t>7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D526A7" w:rsidRPr="003C0A15">
        <w:rPr>
          <w:rFonts w:ascii="Times New Roman" w:hAnsi="Times New Roman" w:cs="Times New Roman"/>
          <w:sz w:val="28"/>
          <w:szCs w:val="28"/>
        </w:rPr>
        <w:t>8</w:t>
      </w:r>
      <w:r w:rsidRPr="003C0A15">
        <w:rPr>
          <w:rFonts w:ascii="Times New Roman" w:hAnsi="Times New Roman" w:cs="Times New Roman"/>
          <w:sz w:val="28"/>
          <w:szCs w:val="28"/>
        </w:rPr>
        <w:t>-201</w:t>
      </w:r>
      <w:r w:rsidR="00D526A7" w:rsidRPr="003C0A15">
        <w:rPr>
          <w:rFonts w:ascii="Times New Roman" w:hAnsi="Times New Roman" w:cs="Times New Roman"/>
          <w:sz w:val="28"/>
          <w:szCs w:val="28"/>
        </w:rPr>
        <w:t>9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годов, который был направлен в </w:t>
      </w:r>
      <w:r w:rsidR="00C65D3B" w:rsidRPr="003C0A15">
        <w:rPr>
          <w:rFonts w:ascii="Times New Roman" w:hAnsi="Times New Roman" w:cs="Times New Roman"/>
          <w:sz w:val="28"/>
          <w:szCs w:val="28"/>
        </w:rPr>
        <w:t xml:space="preserve">ноябре 2016 года в </w:t>
      </w:r>
      <w:r w:rsidRPr="003C0A15">
        <w:rPr>
          <w:rFonts w:ascii="Times New Roman" w:hAnsi="Times New Roman" w:cs="Times New Roman"/>
          <w:sz w:val="28"/>
          <w:szCs w:val="28"/>
        </w:rPr>
        <w:t xml:space="preserve">Минэкономразвития России и представлен одновременно с проектом областного бюджета в </w:t>
      </w:r>
      <w:r w:rsidR="00C65D3B" w:rsidRPr="003C0A15">
        <w:rPr>
          <w:rFonts w:ascii="Times New Roman" w:hAnsi="Times New Roman" w:cs="Times New Roman"/>
          <w:sz w:val="28"/>
          <w:szCs w:val="28"/>
        </w:rPr>
        <w:t>декабре</w:t>
      </w:r>
      <w:r w:rsidRPr="003C0A15">
        <w:rPr>
          <w:rFonts w:ascii="Times New Roman" w:hAnsi="Times New Roman" w:cs="Times New Roman"/>
          <w:sz w:val="28"/>
          <w:szCs w:val="28"/>
        </w:rPr>
        <w:t xml:space="preserve"> 201</w:t>
      </w:r>
      <w:r w:rsidR="00C65D3B" w:rsidRPr="003C0A15">
        <w:rPr>
          <w:rFonts w:ascii="Times New Roman" w:hAnsi="Times New Roman" w:cs="Times New Roman"/>
          <w:sz w:val="28"/>
          <w:szCs w:val="28"/>
        </w:rPr>
        <w:t>6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года в Мурманскую областную Думу.</w:t>
      </w:r>
      <w:r w:rsidR="001E4A08" w:rsidRPr="003C0A15">
        <w:rPr>
          <w:rFonts w:ascii="Times New Roman" w:hAnsi="Times New Roman" w:cs="Times New Roman"/>
          <w:sz w:val="28"/>
          <w:szCs w:val="28"/>
        </w:rPr>
        <w:t xml:space="preserve"> Также в 2016 году был разработан проект прогноза социально-экономического развития Мурманской области на период до 2035 года.</w:t>
      </w:r>
    </w:p>
    <w:p w:rsidR="000A572E" w:rsidRPr="003C0A15" w:rsidRDefault="000A572E" w:rsidP="000A57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3C0A15">
        <w:rPr>
          <w:rFonts w:ascii="Times New Roman" w:hAnsi="Times New Roman"/>
          <w:sz w:val="28"/>
          <w:szCs w:val="28"/>
        </w:rPr>
        <w:t>Организована защита прогнозов социально-экономического развития муниципальных образований области на 2017 год и основных параметров прогноза на 2018-2019 годы. Защиту прошли 12 городских округов и 5 муниципальных районов. По итогам защиты было р</w:t>
      </w:r>
      <w:r w:rsidRPr="003C0A1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екомендовано администрациям муниципальных образований Мурманской области при разработке прогнозов социально-экономического развития муниципальных образований руководствоваться Методическими рекомендация</w:t>
      </w:r>
      <w:r w:rsidR="00234B70" w:rsidRPr="003C0A1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ми</w:t>
      </w:r>
      <w:r w:rsidRPr="003C0A1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по разработке основных показателей прогноза социально-экономического развития муниципального образования Мурманской области, утвержденными Министерством экономического развития Мурманской области. Также был отмечен положительный опыт ЗАТО г. Североморск по привлечению негосударственных организаций к оказанию услуг в социальной сфере, т.е. созданию частных групп по присмотру и уходу за детьми.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Осуществлялось методическое руководство, консультирование исполнительных органов государственной власти Мурманской области по вопросам разработки и реализации государственных программ Мурманской области, а также координация деятельности исполнительных органов </w:t>
      </w:r>
      <w:r w:rsidRPr="003C0A15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Мурманской области по привлечению средств федерального бюджета в рамках государственных программ Российской Федерации, федеральных целевых программ и федеральной адресной инвестиционной программы на решение важнейших проблем региона, в том числе по включению предложений Правительства Мурманской области в государственную программу РФ «Социально-экономическое развитие Арктической зоны Российской Федерации на период до 2020 года».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рамках проведения мониторинга и оценки эффективности реализации документов стратегического планирования осуществлялась подготовка ежеквартальных отчетов о ходе реализации государственных программ Мурманской области, ежеквартально подводились итоги реализации мероприятий государственных программ Российской Федерации, федеральных целевых программ, федеральной адресной инвестиционной программы на территории Мурманской области.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Одним из инструментов контроля эффективности деятельности исполнительных органов власти является доклад Губернатора Мурманской области о достигнутых значениях показателей, используемых федеральными органами власти для проведения оценки эффективности, подготовка которого осуществляется Министерством</w:t>
      </w:r>
      <w:r w:rsidR="007A3530" w:rsidRPr="003C0A15">
        <w:rPr>
          <w:rFonts w:ascii="Times New Roman" w:hAnsi="Times New Roman" w:cs="Times New Roman"/>
          <w:sz w:val="28"/>
          <w:szCs w:val="28"/>
        </w:rPr>
        <w:t xml:space="preserve"> экономического развития Мурманской области</w:t>
      </w:r>
      <w:r w:rsidRPr="003C0A15">
        <w:rPr>
          <w:rFonts w:ascii="Times New Roman" w:hAnsi="Times New Roman" w:cs="Times New Roman"/>
          <w:sz w:val="28"/>
          <w:szCs w:val="28"/>
        </w:rPr>
        <w:t xml:space="preserve"> в рамках реализации Указа Президента Российской Федерации от 21.08.2012 </w:t>
      </w:r>
      <w:r w:rsidR="007A3530" w:rsidRPr="003C0A15">
        <w:rPr>
          <w:rFonts w:ascii="Times New Roman" w:hAnsi="Times New Roman" w:cs="Times New Roman"/>
          <w:sz w:val="28"/>
          <w:szCs w:val="28"/>
        </w:rPr>
        <w:br/>
      </w:r>
      <w:r w:rsidRPr="003C0A15">
        <w:rPr>
          <w:rFonts w:ascii="Times New Roman" w:hAnsi="Times New Roman" w:cs="Times New Roman"/>
          <w:sz w:val="28"/>
          <w:szCs w:val="28"/>
        </w:rPr>
        <w:t>№ 1199 «Об оценке эффективности деятельности органов исполнительной власти субъектов Российской Федерации».</w:t>
      </w:r>
    </w:p>
    <w:p w:rsidR="00C65D3B" w:rsidRPr="003C0A15" w:rsidRDefault="00043FCE" w:rsidP="00C65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Ежегодно по результатам рассмотрения итогов данной оценки осуществляется определение проблемных направлений и принятие мер, направленных на повышение эффективности деятельности исполнительной власти, в этих же целях большинство данных показателей используются в  государственных программах области. При этом ключевым критерием оценки эффективности деятельности является удовлетворенность населения деятельностью исполнительной власти в регионе, по которой наблюдается ежегодный стабильный рост.</w:t>
      </w:r>
      <w:r w:rsidR="00C65D3B" w:rsidRPr="003C0A15">
        <w:rPr>
          <w:rFonts w:ascii="Times New Roman" w:hAnsi="Times New Roman" w:cs="Times New Roman"/>
          <w:sz w:val="28"/>
          <w:szCs w:val="28"/>
        </w:rPr>
        <w:t xml:space="preserve"> В 2016 году</w:t>
      </w:r>
      <w:r w:rsidR="00C65D3B" w:rsidRPr="003C0A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65D3B" w:rsidRPr="003C0A15">
        <w:rPr>
          <w:rFonts w:ascii="Times New Roman" w:hAnsi="Times New Roman" w:cs="Times New Roman"/>
          <w:sz w:val="28"/>
          <w:szCs w:val="28"/>
        </w:rPr>
        <w:t>область впервые вошла в ТОП-20 регионов с наилучшими результатами социально-экономического развития территорий за 2015 год и получила грант в сумме 217,7 млн. рублей.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Результаты мониторинга реализации документов стратегического планирования отражены в ежегодном отчете Губернатора о результатах деятельности Правительства области за 201</w:t>
      </w:r>
      <w:r w:rsidR="00C65D3B" w:rsidRPr="003C0A15">
        <w:rPr>
          <w:rFonts w:ascii="Times New Roman" w:hAnsi="Times New Roman" w:cs="Times New Roman"/>
          <w:sz w:val="28"/>
          <w:szCs w:val="28"/>
        </w:rPr>
        <w:t>5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3034E" w:rsidRPr="003C0A15" w:rsidRDefault="0043034E" w:rsidP="004303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Для координации деятельности исполнительных органов государственной власти Мурманской области по исполнению указов Президента Российской Федерации от 07.05.2012 в течение года были организованы и проведены 3 заседания межведомственной комиссии по мониторингу достижения показателей,</w:t>
      </w:r>
      <w:r w:rsidRPr="003C0A15">
        <w:t xml:space="preserve"> </w:t>
      </w:r>
      <w:r w:rsidRPr="003C0A15">
        <w:rPr>
          <w:rFonts w:ascii="Times New Roman" w:hAnsi="Times New Roman"/>
          <w:sz w:val="28"/>
          <w:szCs w:val="28"/>
        </w:rPr>
        <w:t xml:space="preserve">определенных в указах Президента Российской Федерации, совершенствовалась нормативно-правовая база. </w:t>
      </w:r>
    </w:p>
    <w:p w:rsidR="00501FC9" w:rsidRPr="003C0A15" w:rsidRDefault="00501FC9" w:rsidP="00DF0A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0A15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обеспечения и организации работы тематической рабочей группы «по экономической политике», созданной для мониторинга достижения показателей социально-экономического развития Мурманской области в целях </w:t>
      </w:r>
      <w:r w:rsidRPr="003C0A1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исполнения Указа Президента Российской Федерации от 07.05.2012 № 596 «О долгосрочной государственной экономической политике», в отчетном году проведено 6 заседаний, на которых рассматривался ход реализации мероприятий, направленных на достижение целей Указа, которые закреплены в едином комплексном плане по достижению целевых значений показателей Указа, включающем в себя комплекс мер, стимулирующих инвестиционную активность организаций, снижение издержек при производстве товаров и услуг и направленных на создание благоприятных условий для ведения бизнеса, увеличение доходной базы бюджета, развитие и поддержку инновационной деятельности, создание наукоемких производств и т.д. В ходе мероприятий регулярно рассматривались вопросы реализации Плана мероприятий по обеспечению повышения производительности труда, создания и модернизации высокопроизводительных рабочих мест, утвержденного распоряжением Правительства РФ от 09.07.2014 № 1250-р, что позволило своевременно оценить влияние предусмотренных в нем мер, а также </w:t>
      </w:r>
      <w:r w:rsidRPr="003C0A15">
        <w:rPr>
          <w:rFonts w:ascii="Times New Roman" w:hAnsi="Times New Roman" w:cs="Times New Roman"/>
          <w:bCs/>
          <w:color w:val="000000"/>
          <w:sz w:val="28"/>
          <w:szCs w:val="28"/>
        </w:rPr>
        <w:t>законодательных нововведений</w:t>
      </w:r>
      <w:r w:rsidRPr="003C0A15">
        <w:rPr>
          <w:rFonts w:ascii="Times New Roman" w:hAnsi="Times New Roman" w:cs="Times New Roman"/>
          <w:color w:val="000000"/>
          <w:sz w:val="28"/>
          <w:szCs w:val="28"/>
        </w:rPr>
        <w:t xml:space="preserve"> на развитие региона.</w:t>
      </w:r>
    </w:p>
    <w:p w:rsidR="00C86E8D" w:rsidRPr="003C0A15" w:rsidRDefault="00C86E8D" w:rsidP="00C86E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рамках мероприятий по совершенствованию нормативного правового регулирования по вопросам региональной налоговой политики в отчетном году Министерством экономического развития Мурманской области сформированы Основные направления налоговой политики Мурманской области на 2017 год и плановый период до 2018 и 2019 годов.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рамках мероприятия по совершенствованию нормативного правового регулирования по вопросам региональной налоговой политики Министерством в соответствии с Законом Мурманской области от 24.11.2008 № 1025-01-ЗМО «Об оценке эффективности налоговых льгот, предоставленных (планируемых к предоставлению) Законами Мурманской области», постановлением Правительства Мурманской области от 05.08.2008 № 373-ПП «О порядке оценки эффективности предоставленных (планируемых к предоставлению)» проведена оценка эффективности предоставленных региональных налоговых льгот за 201</w:t>
      </w:r>
      <w:r w:rsidR="000924DB" w:rsidRPr="003C0A15">
        <w:rPr>
          <w:rFonts w:ascii="Times New Roman" w:hAnsi="Times New Roman" w:cs="Times New Roman"/>
          <w:sz w:val="28"/>
          <w:szCs w:val="28"/>
        </w:rPr>
        <w:t>5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год.</w:t>
      </w:r>
      <w:r w:rsidR="00EF72B5" w:rsidRPr="003C0A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EE6" w:rsidRPr="003C0A15" w:rsidRDefault="00C86E8D" w:rsidP="00F53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</w:t>
      </w:r>
      <w:r w:rsidR="00F53EE6" w:rsidRPr="003C0A15">
        <w:rPr>
          <w:rFonts w:ascii="Times New Roman" w:hAnsi="Times New Roman" w:cs="Times New Roman"/>
          <w:sz w:val="28"/>
          <w:szCs w:val="28"/>
        </w:rPr>
        <w:t xml:space="preserve"> целью укрепления налогового потенциала Мурманской области на основании результатов проведенной оценки эффективности предоставленных в 2015 году региональных налоговых льгот принят Закон Мурманской области от 21.11.2016 № 2059-01-ЗМО «О внесении изменений в отдельные законодательные акты Мурманской области о налогах», предусматривающий:</w:t>
      </w:r>
    </w:p>
    <w:p w:rsidR="00F53EE6" w:rsidRPr="003C0A15" w:rsidRDefault="00F53EE6" w:rsidP="00F53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1. Отмену с 01.01.2017 региональных льгот по налогу на имущество организаций:</w:t>
      </w:r>
    </w:p>
    <w:p w:rsidR="00F53EE6" w:rsidRPr="003C0A15" w:rsidRDefault="00F53EE6" w:rsidP="009039C6">
      <w:pPr>
        <w:pStyle w:val="a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для организаций, осуществляющих лов рыбы и иных объектов водных биоресурсов;</w:t>
      </w:r>
    </w:p>
    <w:p w:rsidR="00F53EE6" w:rsidRPr="003C0A15" w:rsidRDefault="00F53EE6" w:rsidP="009039C6">
      <w:pPr>
        <w:pStyle w:val="a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для организаций аквакультуры;</w:t>
      </w:r>
    </w:p>
    <w:p w:rsidR="00F53EE6" w:rsidRPr="003C0A15" w:rsidRDefault="00F53EE6" w:rsidP="009039C6">
      <w:pPr>
        <w:pStyle w:val="a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для областных авт</w:t>
      </w:r>
      <w:r w:rsidR="00F26357" w:rsidRPr="003C0A15">
        <w:rPr>
          <w:rFonts w:ascii="Times New Roman" w:hAnsi="Times New Roman" w:cs="Times New Roman"/>
          <w:sz w:val="28"/>
          <w:szCs w:val="28"/>
        </w:rPr>
        <w:t>ономных и бюджетных учреждений</w:t>
      </w:r>
      <w:r w:rsidRPr="003C0A15">
        <w:rPr>
          <w:rFonts w:ascii="Times New Roman" w:hAnsi="Times New Roman" w:cs="Times New Roman"/>
          <w:sz w:val="28"/>
          <w:szCs w:val="28"/>
        </w:rPr>
        <w:t>;</w:t>
      </w:r>
    </w:p>
    <w:p w:rsidR="00F53EE6" w:rsidRPr="003C0A15" w:rsidRDefault="00F53EE6" w:rsidP="009039C6">
      <w:pPr>
        <w:pStyle w:val="a7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для медицинских организаций, входящих в систему обязательного медицинского страхования на территории Мурманской области, в отношении имущества, используемого ими для оказания медицинской помощи населению в </w:t>
      </w:r>
      <w:r w:rsidRPr="003C0A15">
        <w:rPr>
          <w:rFonts w:ascii="Times New Roman" w:hAnsi="Times New Roman" w:cs="Times New Roman"/>
          <w:sz w:val="28"/>
          <w:szCs w:val="28"/>
        </w:rPr>
        <w:lastRenderedPageBreak/>
        <w:t>рамках реализации территориальной программы обязательного медицинского страхования</w:t>
      </w:r>
      <w:r w:rsidR="00F26357" w:rsidRPr="003C0A15">
        <w:rPr>
          <w:rFonts w:ascii="Times New Roman" w:hAnsi="Times New Roman" w:cs="Times New Roman"/>
          <w:sz w:val="28"/>
          <w:szCs w:val="28"/>
        </w:rPr>
        <w:t>.</w:t>
      </w:r>
    </w:p>
    <w:p w:rsidR="00F53EE6" w:rsidRPr="003C0A15" w:rsidRDefault="00F53EE6" w:rsidP="00F53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2. Ограничение периода действия до 01.01.2018 льготы по налогу на имущество для организаций, осуществляющих переработку рыбы и иных объектов водных биоресурсов;</w:t>
      </w:r>
    </w:p>
    <w:p w:rsidR="00F53EE6" w:rsidRPr="003C0A15" w:rsidRDefault="00F53EE6" w:rsidP="00F53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3. Уточнение с 01.01.2017 категории получателей льготы по транспортному налогу: «образовательные учреждения (организации) независимо от их организационно-правовых форм в части непредпринимательской деятельности, предусмотренной уставом этих образовательных учреждений (организаций)» (абз.6 ст.6 Закона Мурманской области от 18.11.2002 № 368-01-ЗМО «О транспортном налоге») путем сокращения круга ее получателей до образовательных организаций, финансируемых из областного или местных бюджетов, и организаций для детей-сирот и детей, оставшихся без попечения родителей.</w:t>
      </w:r>
    </w:p>
    <w:p w:rsidR="00F53EE6" w:rsidRPr="003C0A15" w:rsidRDefault="00F53EE6" w:rsidP="00F53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Налоговые преференции, признанные по результатам проведенной оценки эффективными, сохранили действие.</w:t>
      </w:r>
    </w:p>
    <w:p w:rsidR="00F53EE6" w:rsidRPr="003C0A15" w:rsidRDefault="00F53EE6" w:rsidP="00F53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С целью развития налогового потенциала принят Закон </w:t>
      </w:r>
      <w:r w:rsidRPr="003C0A15">
        <w:rPr>
          <w:rFonts w:ascii="Times New Roman" w:hAnsi="Times New Roman"/>
          <w:sz w:val="28"/>
          <w:szCs w:val="28"/>
        </w:rPr>
        <w:t xml:space="preserve">Мурманской области от 21.11.2016 № 2058-01-ЗМО «О внесении изменений в Закон Мурманской области «О налоге на имущество организаций», предусматривающий введение исчисления налога на имущество организаций от кадастровой стоимости в отношении </w:t>
      </w:r>
      <w:r w:rsidRPr="003C0A15">
        <w:rPr>
          <w:rFonts w:ascii="Times New Roman" w:hAnsi="Times New Roman"/>
          <w:color w:val="000000"/>
          <w:sz w:val="28"/>
          <w:szCs w:val="28"/>
        </w:rPr>
        <w:t>объектов торговли, общественного питания и бытового обслуживания общей площадью свыше 500 кв. метров, а также нежилых помещений общей площадью свыше 500 кв. метров, предназначенных для размещения торговых объектов, объектов общественного питания и бытового обслуживания, и включенных в Перечень объектов, по которым налогооблагаемая база по налогу на имущество организаций рассчитывается исходя из кадастровой стоимости.</w:t>
      </w:r>
    </w:p>
    <w:p w:rsidR="00F53EE6" w:rsidRPr="003C0A15" w:rsidRDefault="00F53EE6" w:rsidP="00F53E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C0A15">
        <w:rPr>
          <w:rFonts w:ascii="Times New Roman" w:hAnsi="Times New Roman"/>
          <w:color w:val="000000"/>
          <w:sz w:val="28"/>
          <w:szCs w:val="28"/>
        </w:rPr>
        <w:t>Для налогоплательщиков, применяющих систему налогообложения в виде единого налога на вмененный доход для отдельных видов деятельности и (или) упрощенную систему налогообложения, в отношении таких объектов вышеуказанным Законом установлены пониженные ставки налога на имущество организаций (в 2017 году - 0,3%, в 2018 году - 0,6%, в 2019 году - 1,0%, в 2020 году - 1,5%).</w:t>
      </w:r>
    </w:p>
    <w:p w:rsidR="00F53EE6" w:rsidRPr="003C0A15" w:rsidRDefault="00F53EE6" w:rsidP="00F53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Также принят Закон Мурманской области от 18.11.2016 № 2057-01-ЗМО «Об установлении единой даты начала применения на территории Мурманской области порядка определения налоговой базы по налогу на имущество физических лиц исходя из кадастровой стоимости объектов налогообложения», предусматривающий переход с 2017 года на исчисление налога на имущество физических лиц исходя из кадастровой стоимости.</w:t>
      </w:r>
    </w:p>
    <w:p w:rsidR="00F53EE6" w:rsidRPr="003C0A15" w:rsidRDefault="00F53EE6" w:rsidP="00F53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Наряду с этим, с целью стимулирования диверсификации производства на территориях монопрофильных муниципальных образований Мурманской области, сокращения зависимости развития территорий от деятельности градообразующих предприятий, создание благоприятных условий для организации новых субъектов малого предпринимательства, получивших статус </w:t>
      </w:r>
      <w:r w:rsidRPr="003C0A15">
        <w:rPr>
          <w:rFonts w:ascii="Times New Roman" w:hAnsi="Times New Roman" w:cs="Times New Roman"/>
          <w:sz w:val="28"/>
          <w:szCs w:val="28"/>
        </w:rPr>
        <w:lastRenderedPageBreak/>
        <w:t xml:space="preserve">резидента ТОСЭР, принят Закон Мурманской области от 29.12.2016 </w:t>
      </w:r>
      <w:r w:rsidRPr="003C0A15">
        <w:rPr>
          <w:rFonts w:ascii="Times New Roman" w:hAnsi="Times New Roman" w:cs="Times New Roman"/>
          <w:sz w:val="28"/>
          <w:szCs w:val="28"/>
        </w:rPr>
        <w:br/>
        <w:t>№ 2090-01-ЗМО «О внесении изменений в отдельные законодательные акты Мурманской области о налогах в части установления преференций организациям, получившим статус резидента территории опережающего социально-экономического развития».</w:t>
      </w:r>
    </w:p>
    <w:p w:rsidR="00F53EE6" w:rsidRPr="003C0A15" w:rsidRDefault="00F53EE6" w:rsidP="00F53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рамках организации взаимодействия всех уровней власти, направленного на укрепление налогового потенциала Мурманской области, в 2016 году обеспечено регулярное проведение заседаний Межведомственной комиссии по обеспечению доходов бюджета Мурманской области, на  которых рассмотрены результаты проводимых мероприятий, направленных на укрепление налогооблагаемой базы региона и увеличение доходов бюджетов всех уровней.</w:t>
      </w:r>
    </w:p>
    <w:p w:rsidR="00B02EB9" w:rsidRPr="003C0A15" w:rsidRDefault="00F53EE6" w:rsidP="00B02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Кроме того, проводилась работа с нерентабельными коммерческими организациями, предприятиями-банкротами и предприятиями Мурманской области, имеющими задолженность перед бюджетами всех уровней и по заработной плате. В течение 2016 года в рамках деятельности соответствующих рабочих групп, созданных при Межведомственной комиссии по обеспечению доходов бюджета Мурманской области, рассмотрено 29 организаций, из них 9 - повторно. </w:t>
      </w:r>
      <w:r w:rsidR="00B02EB9" w:rsidRPr="003C0A15">
        <w:rPr>
          <w:rFonts w:ascii="Times New Roman" w:hAnsi="Times New Roman" w:cs="Times New Roman"/>
          <w:sz w:val="28"/>
          <w:szCs w:val="28"/>
        </w:rPr>
        <w:t>В результате проделанной работы объем задолженности по заработной плате на конец отчетного года сократился на 138,8 млн. рублей перед работниками 23 хозяйствующих субъектов.</w:t>
      </w:r>
    </w:p>
    <w:p w:rsidR="00B02EB9" w:rsidRPr="003C0A15" w:rsidRDefault="00B02EB9" w:rsidP="00B02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рамках заседаний Коллегии по координации деятельности исполнительных органов государственной власти Мурманской области, участвующих в собраниях (комитетах) кредиторов организаций-должников неоднократно рассматривалась ситуация, сложившаяся в ГОУСП «Тулома». В результате проведенной работы в мае 2016 года между предприятием и основными реестровыми кредиторами было заключено мировое соглашение сроком на 19,5 лет. В июне 2016 года Арбитражным судом Мурманской области прекращено производство по делу о банкротстве хозяйства.</w:t>
      </w:r>
    </w:p>
    <w:p w:rsidR="00F53EE6" w:rsidRPr="003C0A15" w:rsidRDefault="00F53EE6" w:rsidP="00F53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Помимо этого, осуществлялся мониторинг выполнения мероприятий, предусмотренных соглашениями о сотрудничестве между хозяйствующими субъектами, муниципальными образованиями Мурманской области и Правительством Мурманской области, направленных на устойчивое социально-экономическое развитие Мурманской области, проводился ежегодный и ежеквартальный анализ финансового состояния градообразующих предприятий и предприятий регионального значения Мурманской области. 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целях обеспечения лицензирования отдельных видов деятельности, отнесенных к компетенции субъекта РФ Министерством развития промышленности и предпринимательства Мурманской области в отчётном году оказаны государственные услуги и приняты решения по </w:t>
      </w:r>
      <w:r w:rsidR="00C86E8D" w:rsidRPr="003C0A15">
        <w:rPr>
          <w:rFonts w:ascii="Times New Roman" w:hAnsi="Times New Roman" w:cs="Times New Roman"/>
          <w:sz w:val="28"/>
          <w:szCs w:val="28"/>
        </w:rPr>
        <w:t>892</w:t>
      </w:r>
      <w:r w:rsidRPr="003C0A15">
        <w:rPr>
          <w:rFonts w:ascii="Times New Roman" w:hAnsi="Times New Roman" w:cs="Times New Roman"/>
          <w:sz w:val="28"/>
          <w:szCs w:val="28"/>
        </w:rPr>
        <w:t xml:space="preserve"> заявлениям предпринимателей. Общая сумма поступившей в 201</w:t>
      </w:r>
      <w:r w:rsidR="00C86E8D" w:rsidRPr="003C0A15">
        <w:rPr>
          <w:rFonts w:ascii="Times New Roman" w:hAnsi="Times New Roman" w:cs="Times New Roman"/>
          <w:sz w:val="28"/>
          <w:szCs w:val="28"/>
        </w:rPr>
        <w:t>6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году в областной бюджет государственной пошлины составила более </w:t>
      </w:r>
      <w:r w:rsidR="00C86E8D" w:rsidRPr="003C0A15">
        <w:rPr>
          <w:rFonts w:ascii="Times New Roman" w:hAnsi="Times New Roman" w:cs="Times New Roman"/>
          <w:sz w:val="28"/>
          <w:szCs w:val="28"/>
        </w:rPr>
        <w:t>48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рублей. 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рамках перехода на межведомственное взаимодействие при оказании государственных услуг в отчётном периоде 100% направление запросов и получение соответствующей информации в электронном виде организовано с </w:t>
      </w:r>
      <w:r w:rsidRPr="003C0A15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Федеральной налоговой службой и Росреестром, что составляет </w:t>
      </w:r>
      <w:r w:rsidR="00C86E8D" w:rsidRPr="003C0A15">
        <w:rPr>
          <w:rFonts w:ascii="Times New Roman" w:hAnsi="Times New Roman" w:cs="Times New Roman"/>
          <w:sz w:val="28"/>
          <w:szCs w:val="28"/>
        </w:rPr>
        <w:t>96,9</w:t>
      </w:r>
      <w:r w:rsidRPr="003C0A15">
        <w:rPr>
          <w:rFonts w:ascii="Times New Roman" w:hAnsi="Times New Roman" w:cs="Times New Roman"/>
          <w:sz w:val="28"/>
          <w:szCs w:val="28"/>
        </w:rPr>
        <w:t>% от общего количества направленных запросов (</w:t>
      </w:r>
      <w:r w:rsidR="00C86E8D" w:rsidRPr="003C0A15">
        <w:rPr>
          <w:rFonts w:ascii="Times New Roman" w:hAnsi="Times New Roman" w:cs="Times New Roman"/>
          <w:sz w:val="28"/>
          <w:szCs w:val="28"/>
        </w:rPr>
        <w:t>2 229</w:t>
      </w:r>
      <w:r w:rsidRPr="003C0A1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По результатам реализации возложенных полномочий в части осуществления контрольных мероприятий в сфере оборота алкогольной продукции и переработки лома металлов в 201</w:t>
      </w:r>
      <w:r w:rsidR="00C86E8D" w:rsidRPr="003C0A15">
        <w:rPr>
          <w:rFonts w:ascii="Times New Roman" w:hAnsi="Times New Roman" w:cs="Times New Roman"/>
          <w:sz w:val="28"/>
          <w:szCs w:val="28"/>
        </w:rPr>
        <w:t>6</w:t>
      </w:r>
      <w:r w:rsidRPr="003C0A15">
        <w:rPr>
          <w:rFonts w:ascii="Times New Roman" w:hAnsi="Times New Roman" w:cs="Times New Roman"/>
          <w:sz w:val="28"/>
          <w:szCs w:val="28"/>
        </w:rPr>
        <w:t xml:space="preserve"> году проведено более 1</w:t>
      </w:r>
      <w:r w:rsidR="00C86E8D" w:rsidRPr="003C0A15">
        <w:rPr>
          <w:rFonts w:ascii="Times New Roman" w:hAnsi="Times New Roman" w:cs="Times New Roman"/>
          <w:sz w:val="28"/>
          <w:szCs w:val="28"/>
        </w:rPr>
        <w:t xml:space="preserve"> 600 </w:t>
      </w:r>
      <w:r w:rsidRPr="003C0A15">
        <w:rPr>
          <w:rFonts w:ascii="Times New Roman" w:hAnsi="Times New Roman" w:cs="Times New Roman"/>
          <w:sz w:val="28"/>
          <w:szCs w:val="28"/>
        </w:rPr>
        <w:t>проверок, в ходе которых по выявленным нарушениям: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- изъято более </w:t>
      </w:r>
      <w:r w:rsidR="00C86E8D" w:rsidRPr="003C0A15">
        <w:rPr>
          <w:rFonts w:ascii="Times New Roman" w:hAnsi="Times New Roman" w:cs="Times New Roman"/>
          <w:sz w:val="28"/>
          <w:szCs w:val="28"/>
        </w:rPr>
        <w:t>3 400</w:t>
      </w:r>
      <w:r w:rsidRPr="003C0A15">
        <w:rPr>
          <w:rFonts w:ascii="Times New Roman" w:hAnsi="Times New Roman" w:cs="Times New Roman"/>
          <w:sz w:val="28"/>
          <w:szCs w:val="28"/>
        </w:rPr>
        <w:t xml:space="preserve"> литров нелегальной алкогольной продукции;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- приостановлено действие лицензии у 2</w:t>
      </w:r>
      <w:r w:rsidR="00C86E8D" w:rsidRPr="003C0A15">
        <w:rPr>
          <w:rFonts w:ascii="Times New Roman" w:hAnsi="Times New Roman" w:cs="Times New Roman"/>
          <w:sz w:val="28"/>
          <w:szCs w:val="28"/>
        </w:rPr>
        <w:t>7</w:t>
      </w:r>
      <w:r w:rsidRPr="003C0A15">
        <w:rPr>
          <w:rFonts w:ascii="Times New Roman" w:hAnsi="Times New Roman" w:cs="Times New Roman"/>
          <w:sz w:val="28"/>
          <w:szCs w:val="28"/>
        </w:rPr>
        <w:t xml:space="preserve"> организаций;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- аннулированы </w:t>
      </w:r>
      <w:r w:rsidR="00C86E8D" w:rsidRPr="003C0A15">
        <w:rPr>
          <w:rFonts w:ascii="Times New Roman" w:hAnsi="Times New Roman" w:cs="Times New Roman"/>
          <w:sz w:val="28"/>
          <w:szCs w:val="28"/>
        </w:rPr>
        <w:t>6</w:t>
      </w:r>
      <w:r w:rsidRPr="003C0A15">
        <w:rPr>
          <w:rFonts w:ascii="Times New Roman" w:hAnsi="Times New Roman" w:cs="Times New Roman"/>
          <w:sz w:val="28"/>
          <w:szCs w:val="28"/>
        </w:rPr>
        <w:t xml:space="preserve"> лицензи</w:t>
      </w:r>
      <w:r w:rsidR="005267C5" w:rsidRPr="003C0A15">
        <w:rPr>
          <w:rFonts w:ascii="Times New Roman" w:hAnsi="Times New Roman" w:cs="Times New Roman"/>
          <w:sz w:val="28"/>
          <w:szCs w:val="28"/>
        </w:rPr>
        <w:t>й</w:t>
      </w:r>
      <w:r w:rsidRPr="003C0A15">
        <w:rPr>
          <w:rFonts w:ascii="Times New Roman" w:hAnsi="Times New Roman" w:cs="Times New Roman"/>
          <w:sz w:val="28"/>
          <w:szCs w:val="28"/>
        </w:rPr>
        <w:t>;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- привлечены к административной ответственности </w:t>
      </w:r>
      <w:r w:rsidR="00235836" w:rsidRPr="003C0A15">
        <w:rPr>
          <w:rFonts w:ascii="Times New Roman" w:hAnsi="Times New Roman" w:cs="Times New Roman"/>
          <w:sz w:val="28"/>
          <w:szCs w:val="28"/>
        </w:rPr>
        <w:t>более 360</w:t>
      </w:r>
      <w:r w:rsidRPr="003C0A15">
        <w:rPr>
          <w:rFonts w:ascii="Times New Roman" w:hAnsi="Times New Roman" w:cs="Times New Roman"/>
          <w:sz w:val="28"/>
          <w:szCs w:val="28"/>
        </w:rPr>
        <w:t xml:space="preserve"> организаций и индивидуальных предпринимателей;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- взыскано административных штрафов на сумму более </w:t>
      </w:r>
      <w:r w:rsidR="00C86E8D" w:rsidRPr="003C0A15">
        <w:rPr>
          <w:rFonts w:ascii="Times New Roman" w:hAnsi="Times New Roman" w:cs="Times New Roman"/>
          <w:sz w:val="28"/>
          <w:szCs w:val="28"/>
        </w:rPr>
        <w:t>2,9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E010D0" w:rsidRPr="003C0A15" w:rsidRDefault="005C121D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</w:t>
      </w:r>
      <w:r w:rsidR="00E010D0" w:rsidRPr="003C0A15">
        <w:rPr>
          <w:rFonts w:ascii="Times New Roman" w:hAnsi="Times New Roman" w:cs="Times New Roman"/>
          <w:sz w:val="28"/>
          <w:szCs w:val="28"/>
        </w:rPr>
        <w:t xml:space="preserve">ледует подчеркнуть, что по оценке Федеральной службы по регулированию алкогольного рынка за </w:t>
      </w:r>
      <w:r w:rsidRPr="003C0A15">
        <w:rPr>
          <w:rFonts w:ascii="Times New Roman" w:hAnsi="Times New Roman" w:cs="Times New Roman"/>
          <w:sz w:val="28"/>
          <w:szCs w:val="28"/>
        </w:rPr>
        <w:t>2016</w:t>
      </w:r>
      <w:r w:rsidR="00E010D0" w:rsidRPr="003C0A15">
        <w:rPr>
          <w:rFonts w:ascii="Times New Roman" w:hAnsi="Times New Roman" w:cs="Times New Roman"/>
          <w:sz w:val="28"/>
          <w:szCs w:val="28"/>
        </w:rPr>
        <w:t xml:space="preserve"> год по эффективности государственного контроля в части декларирования розничной продажи пива и пивных напитков среди всех субъектов Российской Федерации Мурманская область занимает 1</w:t>
      </w:r>
      <w:r w:rsidRPr="003C0A15">
        <w:rPr>
          <w:rFonts w:ascii="Times New Roman" w:hAnsi="Times New Roman" w:cs="Times New Roman"/>
          <w:sz w:val="28"/>
          <w:szCs w:val="28"/>
        </w:rPr>
        <w:t>2</w:t>
      </w:r>
      <w:r w:rsidR="00E010D0" w:rsidRPr="003C0A15">
        <w:rPr>
          <w:rFonts w:ascii="Times New Roman" w:hAnsi="Times New Roman" w:cs="Times New Roman"/>
          <w:sz w:val="28"/>
          <w:szCs w:val="28"/>
        </w:rPr>
        <w:t>-е место</w:t>
      </w:r>
      <w:r w:rsidRPr="003C0A15">
        <w:rPr>
          <w:rFonts w:ascii="Times New Roman" w:hAnsi="Times New Roman" w:cs="Times New Roman"/>
          <w:sz w:val="28"/>
          <w:szCs w:val="28"/>
        </w:rPr>
        <w:t xml:space="preserve"> (9 месяцев 2015 года – 13-е место)</w:t>
      </w:r>
      <w:r w:rsidR="00E010D0" w:rsidRPr="003C0A15">
        <w:rPr>
          <w:rFonts w:ascii="Times New Roman" w:hAnsi="Times New Roman" w:cs="Times New Roman"/>
          <w:sz w:val="28"/>
          <w:szCs w:val="28"/>
        </w:rPr>
        <w:t>.</w:t>
      </w:r>
    </w:p>
    <w:p w:rsidR="007B751E" w:rsidRPr="003C0A15" w:rsidRDefault="007B751E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связи с принятием окончательных судебных решений в 2016 году по двум заявлениям, поданным в 2015 году</w:t>
      </w:r>
      <w:r w:rsidR="00654635" w:rsidRPr="003C0A15">
        <w:rPr>
          <w:rFonts w:ascii="Times New Roman" w:hAnsi="Times New Roman" w:cs="Times New Roman"/>
          <w:sz w:val="28"/>
          <w:szCs w:val="28"/>
        </w:rPr>
        <w:t>,</w:t>
      </w:r>
      <w:r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5D0742" w:rsidRPr="003C0A15">
        <w:rPr>
          <w:rFonts w:ascii="Times New Roman" w:hAnsi="Times New Roman" w:cs="Times New Roman"/>
          <w:sz w:val="28"/>
          <w:szCs w:val="28"/>
        </w:rPr>
        <w:t>перевыполнен показатель</w:t>
      </w:r>
      <w:r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5D0742" w:rsidRPr="003C0A15">
        <w:rPr>
          <w:rFonts w:ascii="Times New Roman" w:hAnsi="Times New Roman" w:cs="Times New Roman"/>
          <w:sz w:val="28"/>
          <w:szCs w:val="28"/>
        </w:rPr>
        <w:t>«Доля лицензий, аннулированных за нарушения лицензионных требований, в общем количестве действующих лицензий»</w:t>
      </w:r>
      <w:r w:rsidRPr="003C0A15">
        <w:rPr>
          <w:rFonts w:ascii="Times New Roman" w:hAnsi="Times New Roman" w:cs="Times New Roman"/>
          <w:sz w:val="28"/>
          <w:szCs w:val="28"/>
        </w:rPr>
        <w:t xml:space="preserve"> на 0,15 п.п. по сравнению с плановым значением и на 0,4 п.п. по сравнению с 2015 годом.</w:t>
      </w:r>
    </w:p>
    <w:p w:rsidR="007B751E" w:rsidRPr="003C0A15" w:rsidRDefault="007B751E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Средний срок прохождения административных процедур при предоставлении государственных услуг по выдаче лицензий на розничную продажу алкогольной продукции составил 23,1 день (</w:t>
      </w:r>
      <w:r w:rsidR="00235836" w:rsidRPr="003C0A15">
        <w:rPr>
          <w:rFonts w:ascii="Times New Roman" w:hAnsi="Times New Roman" w:cs="Times New Roman"/>
          <w:sz w:val="28"/>
          <w:szCs w:val="28"/>
        </w:rPr>
        <w:t>на 1,1 дн</w:t>
      </w:r>
      <w:r w:rsidR="00654635" w:rsidRPr="003C0A15">
        <w:rPr>
          <w:rFonts w:ascii="Times New Roman" w:hAnsi="Times New Roman" w:cs="Times New Roman"/>
          <w:sz w:val="28"/>
          <w:szCs w:val="28"/>
        </w:rPr>
        <w:t>я</w:t>
      </w:r>
      <w:r w:rsidR="00235836" w:rsidRPr="003C0A15">
        <w:rPr>
          <w:rFonts w:ascii="Times New Roman" w:hAnsi="Times New Roman" w:cs="Times New Roman"/>
          <w:sz w:val="28"/>
          <w:szCs w:val="28"/>
        </w:rPr>
        <w:t xml:space="preserve"> дольше плана</w:t>
      </w:r>
      <w:r w:rsidRPr="003C0A15">
        <w:rPr>
          <w:rFonts w:ascii="Times New Roman" w:hAnsi="Times New Roman" w:cs="Times New Roman"/>
          <w:sz w:val="28"/>
          <w:szCs w:val="28"/>
        </w:rPr>
        <w:t>) в связи с продолжительным сроком ожидания ответов на запросы из ФГБУ «ФКП Росреестр», а также вынужденной необходимостью направления повторных уточняющих запросов.</w:t>
      </w:r>
    </w:p>
    <w:p w:rsidR="007B751E" w:rsidRPr="003C0A15" w:rsidRDefault="007B751E" w:rsidP="007B75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Средний срок прохождения административных процедур при предоставлении государственных услуг по выдаче лицензий на заготовку, переработку, хранение и реализацию лома черных металлов, цветных металлов составил 29,2 дня в связи с удаленностью места расположения заявленных объектов предпринимательской деятельности и большим сроком устранения заявителем выявленных нарушений.</w:t>
      </w:r>
      <w:r w:rsidRPr="003C0A15">
        <w:rPr>
          <w:rFonts w:ascii="Times New Roman" w:hAnsi="Times New Roman"/>
          <w:sz w:val="28"/>
          <w:szCs w:val="28"/>
        </w:rPr>
        <w:t xml:space="preserve">  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целях обеспечения устойчивого развития и совершенствования местного самоуправления, направленного на эффективное решение вопросов местного значения, во исполнение Указа Президента РФ от 28.04.2008 № 607 </w:t>
      </w:r>
      <w:r w:rsidRPr="003C0A15">
        <w:rPr>
          <w:rFonts w:ascii="Times New Roman" w:hAnsi="Times New Roman"/>
          <w:sz w:val="28"/>
          <w:szCs w:val="28"/>
        </w:rPr>
        <w:t>«Об оценке эффективности деятельности органов местного самоуправления  городских округов и муниципальных районов»</w:t>
      </w:r>
      <w:r w:rsidRPr="003C0A15">
        <w:rPr>
          <w:rFonts w:ascii="Times New Roman" w:hAnsi="Times New Roman" w:cs="Times New Roman"/>
          <w:sz w:val="28"/>
          <w:szCs w:val="28"/>
        </w:rPr>
        <w:t>, осуществляется оценка эффективности деятельности органов местного самоуправления.</w:t>
      </w:r>
    </w:p>
    <w:p w:rsidR="00E010D0" w:rsidRPr="003C0A15" w:rsidRDefault="00E010D0" w:rsidP="00E010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 xml:space="preserve">В рамках организации мониторинга эффективности </w:t>
      </w:r>
      <w:r w:rsidRPr="003C0A15">
        <w:rPr>
          <w:rFonts w:ascii="Times New Roman" w:hAnsi="Times New Roman" w:cs="Times New Roman"/>
          <w:sz w:val="28"/>
          <w:szCs w:val="28"/>
        </w:rPr>
        <w:t xml:space="preserve">деятельности органов местного самоуправления с исполнительными органами государственной власти </w:t>
      </w:r>
      <w:r w:rsidRPr="003C0A15">
        <w:rPr>
          <w:rFonts w:ascii="Times New Roman" w:hAnsi="Times New Roman"/>
          <w:sz w:val="28"/>
          <w:szCs w:val="28"/>
        </w:rPr>
        <w:t xml:space="preserve">согласовано 17 докладов глав администраций городских округов и муниципальных районов о достигнутых значениях показателей эффективности </w:t>
      </w:r>
      <w:r w:rsidRPr="003C0A15">
        <w:rPr>
          <w:rFonts w:ascii="Times New Roman" w:hAnsi="Times New Roman"/>
          <w:sz w:val="28"/>
          <w:szCs w:val="28"/>
        </w:rPr>
        <w:lastRenderedPageBreak/>
        <w:t>деятельности органов местного самоуправления за отчетный год и их планируемых значениях на 3-х летний период, подготовлен и размещен на сайте Министерства экономического развития Мурманской области Сводный доклад о результатах мониторинга эффективности деятельности органов местного самоуправления городских округов и муниципальных районов Мурманской области за 201</w:t>
      </w:r>
      <w:r w:rsidR="00E50776" w:rsidRPr="003C0A15">
        <w:rPr>
          <w:rFonts w:ascii="Times New Roman" w:hAnsi="Times New Roman"/>
          <w:sz w:val="28"/>
          <w:szCs w:val="28"/>
        </w:rPr>
        <w:t>5</w:t>
      </w:r>
      <w:r w:rsidRPr="003C0A15">
        <w:rPr>
          <w:rFonts w:ascii="Times New Roman" w:hAnsi="Times New Roman"/>
          <w:sz w:val="28"/>
          <w:szCs w:val="28"/>
        </w:rPr>
        <w:t xml:space="preserve"> год. </w:t>
      </w:r>
    </w:p>
    <w:p w:rsidR="00E50776" w:rsidRPr="003C0A15" w:rsidRDefault="00E50776" w:rsidP="00E50776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C0A15">
        <w:rPr>
          <w:rFonts w:ascii="Times New Roman" w:hAnsi="Times New Roman"/>
          <w:sz w:val="28"/>
          <w:szCs w:val="28"/>
        </w:rPr>
        <w:t>По итогам проведенного мониторинга победителями признаны г. Мурманск, Кольский район, ЗАТО Александровск, которым выделены гранты в целях поощрения достижения наилучших значений показателей деятельности органов местного самоуправления городских округов и муниципальных районов Мурманской области, на общую сумму 4 000,00 тыс. руб. (г. Мурманск</w:t>
      </w:r>
      <w:r w:rsidR="00730C13" w:rsidRPr="003C0A15">
        <w:rPr>
          <w:rFonts w:ascii="Times New Roman" w:hAnsi="Times New Roman"/>
          <w:sz w:val="28"/>
          <w:szCs w:val="28"/>
        </w:rPr>
        <w:t xml:space="preserve"> –</w:t>
      </w:r>
      <w:r w:rsidRPr="003C0A15">
        <w:rPr>
          <w:rFonts w:ascii="Times New Roman" w:hAnsi="Times New Roman"/>
          <w:sz w:val="28"/>
          <w:szCs w:val="28"/>
        </w:rPr>
        <w:t xml:space="preserve"> 1600,0 тыс. руб</w:t>
      </w:r>
      <w:r w:rsidR="00730C13" w:rsidRPr="003C0A15">
        <w:rPr>
          <w:rFonts w:ascii="Times New Roman" w:hAnsi="Times New Roman"/>
          <w:sz w:val="28"/>
          <w:szCs w:val="28"/>
        </w:rPr>
        <w:t>лей,</w:t>
      </w:r>
      <w:r w:rsidRPr="003C0A15">
        <w:rPr>
          <w:rFonts w:ascii="Times New Roman" w:hAnsi="Times New Roman"/>
          <w:sz w:val="28"/>
          <w:szCs w:val="28"/>
        </w:rPr>
        <w:t xml:space="preserve"> Кольский район </w:t>
      </w:r>
      <w:r w:rsidR="00730C13" w:rsidRPr="003C0A15">
        <w:rPr>
          <w:rFonts w:ascii="Times New Roman" w:hAnsi="Times New Roman"/>
          <w:sz w:val="28"/>
          <w:szCs w:val="28"/>
        </w:rPr>
        <w:t xml:space="preserve">– </w:t>
      </w:r>
      <w:r w:rsidRPr="003C0A15">
        <w:rPr>
          <w:rFonts w:ascii="Times New Roman" w:hAnsi="Times New Roman"/>
          <w:sz w:val="28"/>
          <w:szCs w:val="28"/>
        </w:rPr>
        <w:t>1 600,0 тыс. руб</w:t>
      </w:r>
      <w:r w:rsidR="00730C13" w:rsidRPr="003C0A15">
        <w:rPr>
          <w:rFonts w:ascii="Times New Roman" w:hAnsi="Times New Roman"/>
          <w:sz w:val="28"/>
          <w:szCs w:val="28"/>
        </w:rPr>
        <w:t>лей,</w:t>
      </w:r>
      <w:r w:rsidRPr="003C0A15">
        <w:rPr>
          <w:rFonts w:ascii="Times New Roman" w:hAnsi="Times New Roman"/>
          <w:sz w:val="28"/>
          <w:szCs w:val="28"/>
        </w:rPr>
        <w:t xml:space="preserve"> ЗАТО Александровск </w:t>
      </w:r>
      <w:r w:rsidR="00730C13" w:rsidRPr="003C0A15">
        <w:rPr>
          <w:rFonts w:ascii="Times New Roman" w:hAnsi="Times New Roman"/>
          <w:sz w:val="28"/>
          <w:szCs w:val="28"/>
        </w:rPr>
        <w:t xml:space="preserve">– </w:t>
      </w:r>
      <w:r w:rsidRPr="003C0A15">
        <w:rPr>
          <w:rFonts w:ascii="Times New Roman" w:hAnsi="Times New Roman"/>
          <w:sz w:val="28"/>
          <w:szCs w:val="28"/>
        </w:rPr>
        <w:t>800,0</w:t>
      </w:r>
      <w:r w:rsidR="00730C13" w:rsidRPr="003C0A15">
        <w:rPr>
          <w:rFonts w:ascii="Times New Roman" w:hAnsi="Times New Roman"/>
          <w:sz w:val="28"/>
          <w:szCs w:val="28"/>
        </w:rPr>
        <w:t xml:space="preserve"> </w:t>
      </w:r>
      <w:r w:rsidRPr="003C0A15">
        <w:rPr>
          <w:rFonts w:ascii="Times New Roman" w:hAnsi="Times New Roman"/>
          <w:sz w:val="28"/>
          <w:szCs w:val="28"/>
        </w:rPr>
        <w:t>тыс. руб</w:t>
      </w:r>
      <w:r w:rsidR="00730C13" w:rsidRPr="003C0A15">
        <w:rPr>
          <w:rFonts w:ascii="Times New Roman" w:hAnsi="Times New Roman"/>
          <w:sz w:val="28"/>
          <w:szCs w:val="28"/>
        </w:rPr>
        <w:t>лей</w:t>
      </w:r>
      <w:r w:rsidRPr="003C0A15">
        <w:rPr>
          <w:rFonts w:ascii="Times New Roman" w:hAnsi="Times New Roman"/>
          <w:sz w:val="28"/>
          <w:szCs w:val="28"/>
        </w:rPr>
        <w:t>). В соответствии с заключенными соглашениями бюджетные средства направлены на решение наиболее важных для каждого из муниципальных образований задач:</w:t>
      </w:r>
      <w:r w:rsidRPr="003C0A15">
        <w:rPr>
          <w:rFonts w:ascii="Times New Roman" w:hAnsi="Times New Roman"/>
          <w:i/>
          <w:sz w:val="24"/>
          <w:szCs w:val="24"/>
        </w:rPr>
        <w:t xml:space="preserve"> </w:t>
      </w:r>
    </w:p>
    <w:p w:rsidR="00E50776" w:rsidRPr="003C0A15" w:rsidRDefault="00614F96" w:rsidP="00E5077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–</w:t>
      </w:r>
      <w:r w:rsidR="00E50776" w:rsidRPr="003C0A15">
        <w:rPr>
          <w:rFonts w:ascii="Times New Roman" w:hAnsi="Times New Roman"/>
          <w:sz w:val="28"/>
          <w:szCs w:val="28"/>
        </w:rPr>
        <w:t xml:space="preserve"> г. Мурманск </w:t>
      </w:r>
      <w:r w:rsidR="007B751E" w:rsidRPr="003C0A15">
        <w:rPr>
          <w:rFonts w:ascii="Times New Roman" w:hAnsi="Times New Roman"/>
          <w:sz w:val="28"/>
          <w:szCs w:val="28"/>
        </w:rPr>
        <w:t>–</w:t>
      </w:r>
      <w:r w:rsidR="00E50776" w:rsidRPr="003C0A15">
        <w:rPr>
          <w:rFonts w:ascii="Times New Roman" w:hAnsi="Times New Roman"/>
          <w:sz w:val="28"/>
          <w:szCs w:val="28"/>
        </w:rPr>
        <w:t xml:space="preserve"> на  ремонт здания</w:t>
      </w:r>
      <w:r w:rsidR="00E50776" w:rsidRPr="003C0A15">
        <w:rPr>
          <w:rFonts w:ascii="Times New Roman" w:hAnsi="Times New Roman"/>
          <w:b/>
          <w:sz w:val="28"/>
          <w:szCs w:val="28"/>
        </w:rPr>
        <w:t xml:space="preserve"> </w:t>
      </w:r>
      <w:r w:rsidR="00E50776" w:rsidRPr="003C0A15">
        <w:rPr>
          <w:rStyle w:val="2"/>
          <w:rFonts w:ascii="Times New Roman" w:eastAsia="Calibri" w:hAnsi="Times New Roman"/>
          <w:b w:val="0"/>
          <w:i w:val="0"/>
        </w:rPr>
        <w:t>библиотеки - филиала № 2 МБУ культуры «Центральная детская библиотека г. Мурманска»</w:t>
      </w:r>
      <w:r w:rsidR="00E50776" w:rsidRPr="003C0A15">
        <w:rPr>
          <w:rFonts w:ascii="Times New Roman" w:hAnsi="Times New Roman"/>
          <w:i/>
          <w:sz w:val="28"/>
          <w:szCs w:val="28"/>
        </w:rPr>
        <w:t>;</w:t>
      </w:r>
      <w:r w:rsidR="00E50776" w:rsidRPr="003C0A15">
        <w:rPr>
          <w:rFonts w:ascii="Times New Roman" w:hAnsi="Times New Roman"/>
          <w:b/>
          <w:sz w:val="28"/>
          <w:szCs w:val="28"/>
        </w:rPr>
        <w:t xml:space="preserve"> </w:t>
      </w:r>
    </w:p>
    <w:p w:rsidR="00E50776" w:rsidRPr="003C0A15" w:rsidRDefault="00614F96" w:rsidP="00E50776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3C0A15">
        <w:rPr>
          <w:rFonts w:ascii="Times New Roman" w:hAnsi="Times New Roman"/>
          <w:b/>
          <w:sz w:val="28"/>
          <w:szCs w:val="28"/>
        </w:rPr>
        <w:t>–</w:t>
      </w:r>
      <w:r w:rsidR="00E50776" w:rsidRPr="003C0A15">
        <w:rPr>
          <w:rFonts w:ascii="Times New Roman" w:hAnsi="Times New Roman"/>
          <w:b/>
          <w:sz w:val="28"/>
          <w:szCs w:val="28"/>
        </w:rPr>
        <w:t> </w:t>
      </w:r>
      <w:r w:rsidR="00E50776" w:rsidRPr="003C0A15">
        <w:rPr>
          <w:rFonts w:ascii="Times New Roman" w:hAnsi="Times New Roman"/>
          <w:sz w:val="28"/>
          <w:szCs w:val="28"/>
        </w:rPr>
        <w:t>Кольский район – на</w:t>
      </w:r>
      <w:r w:rsidR="00E50776" w:rsidRPr="003C0A15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E50776" w:rsidRPr="003C0A15">
        <w:rPr>
          <w:rStyle w:val="2"/>
          <w:rFonts w:ascii="Times New Roman" w:eastAsia="Calibri" w:hAnsi="Times New Roman"/>
          <w:b w:val="0"/>
          <w:i w:val="0"/>
        </w:rPr>
        <w:t>ремонт фасада здания Междуреченской средней общеобразовательной школы, приобретение оборудования и инвентаря, необходимого для функционирования Центра тестирования Всероссийского физкультурно-спортивного комплекса «Готов к труду и обороне» на базе МОУДО «Детско-юношеская спортивная школа</w:t>
      </w:r>
      <w:r w:rsidR="00E50776" w:rsidRPr="003C0A15">
        <w:rPr>
          <w:rStyle w:val="2"/>
          <w:rFonts w:ascii="Times New Roman" w:eastAsia="Calibri" w:hAnsi="Times New Roman"/>
          <w:i w:val="0"/>
        </w:rPr>
        <w:t>»</w:t>
      </w:r>
      <w:r w:rsidR="00E50776" w:rsidRPr="003C0A15">
        <w:rPr>
          <w:rFonts w:ascii="Times New Roman" w:hAnsi="Times New Roman"/>
          <w:i/>
          <w:sz w:val="28"/>
          <w:szCs w:val="28"/>
        </w:rPr>
        <w:t xml:space="preserve">; </w:t>
      </w:r>
    </w:p>
    <w:p w:rsidR="00E50776" w:rsidRPr="003C0A15" w:rsidRDefault="00614F96" w:rsidP="00E50776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–</w:t>
      </w:r>
      <w:r w:rsidR="00E50776" w:rsidRPr="003C0A15">
        <w:rPr>
          <w:rFonts w:ascii="Times New Roman" w:hAnsi="Times New Roman"/>
          <w:sz w:val="28"/>
          <w:szCs w:val="28"/>
        </w:rPr>
        <w:t> ЗАТО Александровск -</w:t>
      </w:r>
      <w:r w:rsidR="00E50776" w:rsidRPr="003C0A15">
        <w:rPr>
          <w:rFonts w:ascii="Times New Roman" w:hAnsi="Times New Roman"/>
          <w:b/>
          <w:sz w:val="28"/>
          <w:szCs w:val="28"/>
        </w:rPr>
        <w:t xml:space="preserve">  </w:t>
      </w:r>
      <w:r w:rsidR="00E50776" w:rsidRPr="003C0A15">
        <w:rPr>
          <w:rFonts w:ascii="Times New Roman" w:hAnsi="Times New Roman"/>
          <w:sz w:val="28"/>
          <w:szCs w:val="28"/>
        </w:rPr>
        <w:t>на</w:t>
      </w:r>
      <w:r w:rsidR="00E50776" w:rsidRPr="003C0A15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E50776" w:rsidRPr="003C0A15">
        <w:rPr>
          <w:rStyle w:val="2"/>
          <w:rFonts w:ascii="Times New Roman" w:eastAsia="Calibri" w:hAnsi="Times New Roman"/>
          <w:b w:val="0"/>
          <w:i w:val="0"/>
        </w:rPr>
        <w:t>ремонт кровли здания Дома офицеров МБУ культуры «Центр творчества и досуга г. Гаджиево».</w:t>
      </w:r>
    </w:p>
    <w:p w:rsidR="00614F96" w:rsidRPr="003C0A15" w:rsidRDefault="00614F96" w:rsidP="00E010D0">
      <w:pPr>
        <w:pStyle w:val="Default"/>
        <w:ind w:firstLine="709"/>
        <w:jc w:val="both"/>
        <w:rPr>
          <w:sz w:val="28"/>
          <w:szCs w:val="28"/>
        </w:rPr>
      </w:pPr>
      <w:r w:rsidRPr="003C0A15">
        <w:rPr>
          <w:sz w:val="28"/>
          <w:szCs w:val="28"/>
        </w:rPr>
        <w:t>Принятые меры создали условия для</w:t>
      </w:r>
      <w:r w:rsidRPr="003C0A15">
        <w:t xml:space="preserve"> </w:t>
      </w:r>
      <w:r w:rsidRPr="003C0A15">
        <w:rPr>
          <w:sz w:val="28"/>
          <w:szCs w:val="28"/>
        </w:rPr>
        <w:t>увеличения доли населения, систематически занимающегося физической культурой и спортом, обеспечили снижение доли муниципальных общеобразовательных учреждений и учреждений культуры, здания которых находятся в аварийном состоянии, или требуют капитального ремонта.</w:t>
      </w:r>
    </w:p>
    <w:p w:rsidR="00D67844" w:rsidRPr="003C0A15" w:rsidRDefault="00D67844" w:rsidP="00D6784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C0A15">
        <w:rPr>
          <w:color w:val="auto"/>
          <w:sz w:val="28"/>
          <w:szCs w:val="28"/>
        </w:rPr>
        <w:t xml:space="preserve">В целях </w:t>
      </w:r>
      <w:r w:rsidR="007C6352" w:rsidRPr="003C0A15">
        <w:rPr>
          <w:color w:val="auto"/>
          <w:sz w:val="28"/>
          <w:szCs w:val="28"/>
        </w:rPr>
        <w:t xml:space="preserve">выявления </w:t>
      </w:r>
      <w:r w:rsidRPr="003C0A15">
        <w:rPr>
          <w:color w:val="auto"/>
          <w:sz w:val="28"/>
          <w:szCs w:val="28"/>
        </w:rPr>
        <w:t xml:space="preserve">оценки населением деятельности органов местного самоуправления проведен социологический опрос населения городских округов и муниципальных районов по следующим параметрам: удовлетворенность качеством дошкольного и дополнительного образования детей, общего образования, предоставляемых услуг в сфере культуры, жилищно-коммунального хозяйства, организации транспортного обслуживания и качества автомобильных дорог в муниципальном образовании, деятельностью органов местного самоуправления и их информационной открытостью. В опросе прияло участие 6 000 человек. По результатам опроса сформировался рейтинг муниципальных образований (наибольший индекс удовлетворенности населения качеством оказания муниципальных услуг и деятельностью органов местного самоуправления – ЗАТО п. Видяево и ЗАТО г. Заозерск, наименьший – г. Апатиты). </w:t>
      </w:r>
      <w:r w:rsidRPr="003C0A15">
        <w:rPr>
          <w:sz w:val="28"/>
          <w:szCs w:val="28"/>
        </w:rPr>
        <w:t>Отчет об итогах опроса размещен на сайте Министерства экономического развития Мурманской области.</w:t>
      </w:r>
    </w:p>
    <w:p w:rsidR="00D67844" w:rsidRPr="003C0A15" w:rsidRDefault="00D67844" w:rsidP="00D678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A15">
        <w:rPr>
          <w:rFonts w:ascii="Times New Roman" w:hAnsi="Times New Roman"/>
          <w:sz w:val="28"/>
          <w:szCs w:val="28"/>
        </w:rPr>
        <w:lastRenderedPageBreak/>
        <w:t xml:space="preserve">Также проведен опрос населения с целью определения оценки эффективности деятельности руководителей органов местного самоуправления,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государственной собственности Мурманской области или в муниципальной собственности, осуществляющих оказание услуг населению муниципальных образований с использованием веб-технологий. Итоги опроса за 2016 год подведены на заседании тематической рабочей группы «По совершенствованию государственного управления и подготовке к военной службе» и размещены на </w:t>
      </w:r>
      <w:r w:rsidRPr="003C0A15">
        <w:rPr>
          <w:rFonts w:ascii="Times New Roman" w:eastAsia="Times New Roman" w:hAnsi="Times New Roman"/>
          <w:sz w:val="28"/>
          <w:szCs w:val="28"/>
          <w:lang w:eastAsia="ru-RU"/>
        </w:rPr>
        <w:t>официальном сайте Министерства экономического развития Мурманской области.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 xml:space="preserve">В рамках </w:t>
      </w:r>
      <w:r w:rsidR="00EA2AEE" w:rsidRPr="003C0A15">
        <w:rPr>
          <w:rFonts w:ascii="Times New Roman" w:hAnsi="Times New Roman"/>
          <w:sz w:val="28"/>
          <w:szCs w:val="28"/>
        </w:rPr>
        <w:t>координации и мониторинга деятельности исполнительных</w:t>
      </w:r>
      <w:r w:rsidRPr="003C0A15">
        <w:rPr>
          <w:rFonts w:ascii="Times New Roman" w:hAnsi="Times New Roman"/>
          <w:sz w:val="28"/>
          <w:szCs w:val="28"/>
        </w:rPr>
        <w:t xml:space="preserve"> орган</w:t>
      </w:r>
      <w:r w:rsidR="007C6352" w:rsidRPr="003C0A15">
        <w:rPr>
          <w:rFonts w:ascii="Times New Roman" w:hAnsi="Times New Roman"/>
          <w:sz w:val="28"/>
          <w:szCs w:val="28"/>
        </w:rPr>
        <w:t>ов</w:t>
      </w:r>
      <w:r w:rsidRPr="003C0A15">
        <w:rPr>
          <w:rFonts w:ascii="Times New Roman" w:hAnsi="Times New Roman"/>
          <w:sz w:val="28"/>
          <w:szCs w:val="28"/>
        </w:rPr>
        <w:t xml:space="preserve"> государственной власти Мурманской области</w:t>
      </w:r>
      <w:r w:rsidR="00EA2AEE" w:rsidRPr="003C0A15">
        <w:rPr>
          <w:rFonts w:ascii="Times New Roman" w:hAnsi="Times New Roman"/>
          <w:sz w:val="28"/>
          <w:szCs w:val="28"/>
        </w:rPr>
        <w:t xml:space="preserve">, направленной на </w:t>
      </w:r>
      <w:r w:rsidRPr="003C0A15">
        <w:rPr>
          <w:rFonts w:ascii="Times New Roman" w:hAnsi="Times New Roman"/>
          <w:sz w:val="28"/>
          <w:szCs w:val="28"/>
        </w:rPr>
        <w:t xml:space="preserve"> </w:t>
      </w:r>
      <w:r w:rsidR="00EA2AEE" w:rsidRPr="003C0A15">
        <w:rPr>
          <w:rFonts w:ascii="Times New Roman" w:hAnsi="Times New Roman"/>
          <w:sz w:val="28"/>
          <w:szCs w:val="28"/>
        </w:rPr>
        <w:t>повышение</w:t>
      </w:r>
      <w:r w:rsidRPr="003C0A15">
        <w:rPr>
          <w:rFonts w:ascii="Times New Roman" w:hAnsi="Times New Roman"/>
          <w:sz w:val="28"/>
          <w:szCs w:val="28"/>
        </w:rPr>
        <w:t xml:space="preserve"> качества и эффективности предоставления государственных услуг</w:t>
      </w:r>
      <w:r w:rsidR="007C6352" w:rsidRPr="003C0A15">
        <w:rPr>
          <w:rFonts w:ascii="Times New Roman" w:hAnsi="Times New Roman"/>
          <w:sz w:val="28"/>
          <w:szCs w:val="28"/>
        </w:rPr>
        <w:t>,</w:t>
      </w:r>
      <w:r w:rsidRPr="003C0A15">
        <w:rPr>
          <w:rFonts w:ascii="Times New Roman" w:hAnsi="Times New Roman"/>
          <w:sz w:val="28"/>
          <w:szCs w:val="28"/>
        </w:rPr>
        <w:t xml:space="preserve"> Министерством экономического развития Мурманской области:</w:t>
      </w:r>
    </w:p>
    <w:p w:rsidR="006F1F01" w:rsidRPr="003C0A15" w:rsidRDefault="006F1F01" w:rsidP="006F1F0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 xml:space="preserve">1. Осуществлены </w:t>
      </w:r>
      <w:r w:rsidRPr="003C0A15">
        <w:rPr>
          <w:rFonts w:ascii="Times New Roman" w:hAnsi="Times New Roman"/>
          <w:bCs/>
          <w:iCs/>
          <w:sz w:val="28"/>
          <w:szCs w:val="28"/>
        </w:rPr>
        <w:t xml:space="preserve">мониторинги </w:t>
      </w:r>
      <w:r w:rsidRPr="003C0A15">
        <w:rPr>
          <w:rFonts w:ascii="Times New Roman" w:hAnsi="Times New Roman"/>
          <w:sz w:val="28"/>
          <w:szCs w:val="28"/>
        </w:rPr>
        <w:t xml:space="preserve">внедрения </w:t>
      </w:r>
      <w:r w:rsidRPr="003C0A15">
        <w:rPr>
          <w:rFonts w:ascii="Times New Roman" w:hAnsi="Times New Roman"/>
          <w:bCs/>
          <w:iCs/>
          <w:sz w:val="28"/>
          <w:szCs w:val="28"/>
        </w:rPr>
        <w:t>системы менеджмента качества в государственных учреждениях Мурманской области</w:t>
      </w:r>
      <w:r w:rsidRPr="003C0A15">
        <w:rPr>
          <w:rFonts w:ascii="Times New Roman" w:hAnsi="Times New Roman"/>
          <w:sz w:val="28"/>
          <w:szCs w:val="28"/>
        </w:rPr>
        <w:t xml:space="preserve"> и независимой оценки качества оказания социальных услуг с подготовкой соответствующих отчетов.</w:t>
      </w:r>
    </w:p>
    <w:p w:rsidR="006F1F01" w:rsidRPr="003C0A15" w:rsidRDefault="006F1F01" w:rsidP="006F1F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bCs/>
          <w:iCs/>
          <w:sz w:val="28"/>
          <w:szCs w:val="28"/>
        </w:rPr>
        <w:t xml:space="preserve">Также </w:t>
      </w:r>
      <w:r w:rsidRPr="003C0A15">
        <w:rPr>
          <w:rFonts w:ascii="Times New Roman" w:hAnsi="Times New Roman"/>
          <w:iCs/>
          <w:sz w:val="28"/>
          <w:szCs w:val="28"/>
        </w:rPr>
        <w:t xml:space="preserve">проведено согласование </w:t>
      </w:r>
      <w:r w:rsidRPr="003C0A15">
        <w:rPr>
          <w:rFonts w:ascii="Times New Roman" w:hAnsi="Times New Roman"/>
          <w:sz w:val="28"/>
          <w:szCs w:val="28"/>
        </w:rPr>
        <w:t>сводных планов мероприятий по улучшению качества деятельности государственных учреждений в сферах образования, социального обслуживания, культуры и здравоохранения по итогам независимой оценки качества оказания социальных услуг, проведенной в 2015 и 2016 годах.</w:t>
      </w:r>
    </w:p>
    <w:p w:rsidR="006F1F01" w:rsidRPr="003C0A15" w:rsidRDefault="006F1F01" w:rsidP="006F1F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2. П</w:t>
      </w:r>
      <w:r w:rsidRPr="003C0A15">
        <w:rPr>
          <w:rFonts w:ascii="Times New Roman" w:hAnsi="Times New Roman"/>
          <w:bCs/>
          <w:iCs/>
          <w:sz w:val="28"/>
          <w:szCs w:val="28"/>
        </w:rPr>
        <w:t>роведены</w:t>
      </w:r>
      <w:r w:rsidRPr="003C0A15">
        <w:rPr>
          <w:rFonts w:ascii="Times New Roman" w:hAnsi="Times New Roman"/>
          <w:sz w:val="28"/>
          <w:szCs w:val="28"/>
        </w:rPr>
        <w:t xml:space="preserve"> рабочие совещания с исполнительными органами государственной власти </w:t>
      </w:r>
      <w:r w:rsidRPr="003C0A15">
        <w:rPr>
          <w:rFonts w:ascii="Times New Roman" w:hAnsi="Times New Roman"/>
          <w:iCs/>
          <w:sz w:val="28"/>
          <w:szCs w:val="28"/>
        </w:rPr>
        <w:t xml:space="preserve">и обеспечено методическое сопровождение </w:t>
      </w:r>
      <w:r w:rsidRPr="003C0A15">
        <w:rPr>
          <w:rFonts w:ascii="Times New Roman" w:hAnsi="Times New Roman"/>
          <w:sz w:val="28"/>
          <w:szCs w:val="28"/>
        </w:rPr>
        <w:t>их деятельности по организации проведения независимой оценки качества работы государственных учреждений, оказывающих социальные услуги.</w:t>
      </w:r>
    </w:p>
    <w:p w:rsidR="006F1F01" w:rsidRPr="003C0A15" w:rsidRDefault="006F1F01" w:rsidP="006F1F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C0A15">
        <w:rPr>
          <w:rFonts w:ascii="Times New Roman" w:hAnsi="Times New Roman"/>
          <w:iCs/>
          <w:sz w:val="28"/>
          <w:szCs w:val="28"/>
        </w:rPr>
        <w:t>Подготовлено обращение в Минюст России о разъяснении положений Федерального закона от 21.07.2014 № 256-ФЗ в части механизмов определения организации-оператора.</w:t>
      </w:r>
    </w:p>
    <w:p w:rsidR="006F1F01" w:rsidRPr="003C0A15" w:rsidRDefault="006F1F01" w:rsidP="006F1F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C0A15">
        <w:rPr>
          <w:rFonts w:ascii="Times New Roman" w:hAnsi="Times New Roman"/>
          <w:iCs/>
          <w:sz w:val="28"/>
          <w:szCs w:val="28"/>
        </w:rPr>
        <w:t>3. Обеспечена деятельность Экспертного совета по развитию негосударственного сектора услуг в социальной сфере и сопровождению социальных проектов.</w:t>
      </w:r>
    </w:p>
    <w:p w:rsidR="006F1F01" w:rsidRPr="003C0A15" w:rsidRDefault="006F1F01" w:rsidP="006F1F0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C0A15">
        <w:rPr>
          <w:rFonts w:ascii="Times New Roman" w:hAnsi="Times New Roman"/>
          <w:iCs/>
          <w:sz w:val="28"/>
          <w:szCs w:val="28"/>
        </w:rPr>
        <w:t xml:space="preserve">В 2016 году Министерством </w:t>
      </w:r>
      <w:r w:rsidR="00EA2AEE" w:rsidRPr="003C0A15">
        <w:rPr>
          <w:rFonts w:ascii="Times New Roman" w:hAnsi="Times New Roman"/>
          <w:sz w:val="28"/>
          <w:szCs w:val="28"/>
        </w:rPr>
        <w:t>экономического развития Мурманской области</w:t>
      </w:r>
      <w:r w:rsidR="00EA2AEE" w:rsidRPr="003C0A15">
        <w:rPr>
          <w:rFonts w:ascii="Times New Roman" w:hAnsi="Times New Roman"/>
          <w:iCs/>
          <w:sz w:val="28"/>
          <w:szCs w:val="28"/>
        </w:rPr>
        <w:t xml:space="preserve"> </w:t>
      </w:r>
      <w:r w:rsidRPr="003C0A15">
        <w:rPr>
          <w:rFonts w:ascii="Times New Roman" w:hAnsi="Times New Roman"/>
          <w:iCs/>
          <w:sz w:val="28"/>
          <w:szCs w:val="28"/>
        </w:rPr>
        <w:t>организовано 7 заседаний Экспертного совета с подготовкой 4 докладов и презентационных материалов к ним. Кроме того, в рамках работы совета проведено 5 отраслевых рабочих совещаний по вопросам развития негосударственного сектора в сферах образования, культуры, здравоохранения и социального обслуживания.</w:t>
      </w:r>
    </w:p>
    <w:p w:rsidR="006F1F01" w:rsidRPr="003C0A15" w:rsidRDefault="006F1F01" w:rsidP="006F1F01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Основные итоги совместной работы Министерства и ИОГВ социального блока по поддержке доступа негосударственных организаций к предоставлению услуг в социальной сфере в 2016 году:</w:t>
      </w:r>
    </w:p>
    <w:p w:rsidR="006F1F01" w:rsidRPr="003C0A15" w:rsidRDefault="006F1F01" w:rsidP="006F1F01">
      <w:pPr>
        <w:numPr>
          <w:ilvl w:val="0"/>
          <w:numId w:val="18"/>
        </w:numPr>
        <w:tabs>
          <w:tab w:val="left" w:pos="2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устранены наиболее существенные административные барьеры участия негосударственных организаций в предоставлении социального обслуживания;</w:t>
      </w:r>
    </w:p>
    <w:p w:rsidR="006F1F01" w:rsidRPr="003C0A15" w:rsidRDefault="006F1F01" w:rsidP="006F1F01">
      <w:pPr>
        <w:numPr>
          <w:ilvl w:val="0"/>
          <w:numId w:val="18"/>
        </w:numPr>
        <w:tabs>
          <w:tab w:val="left" w:pos="2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тиражирован успешный «пилотный» опыт Мурманского комплексного центра социального обслуживания населения по привлечению частных поставщиков к оказанию услуги «Социальное такси» в 6 муниципальных образованиях,</w:t>
      </w:r>
      <w:r w:rsidRPr="003C0A15">
        <w:rPr>
          <w:rFonts w:ascii="Times New Roman" w:hAnsi="Times New Roman"/>
          <w:i/>
          <w:sz w:val="28"/>
          <w:szCs w:val="28"/>
        </w:rPr>
        <w:t xml:space="preserve"> </w:t>
      </w:r>
      <w:r w:rsidRPr="003C0A15">
        <w:rPr>
          <w:rFonts w:ascii="Times New Roman" w:hAnsi="Times New Roman"/>
          <w:sz w:val="28"/>
          <w:szCs w:val="28"/>
        </w:rPr>
        <w:t>впервые негосударственная организация привлечена к оказанию услуги на специализированном транспорте для перевозки лиц с ограниченными возможностями здоровья в г. Мончегорске, подготовлены к реализации 2 аналогичных проекта;</w:t>
      </w:r>
    </w:p>
    <w:p w:rsidR="006F1F01" w:rsidRPr="003C0A15" w:rsidRDefault="006F1F01" w:rsidP="006F1F01">
      <w:pPr>
        <w:numPr>
          <w:ilvl w:val="0"/>
          <w:numId w:val="18"/>
        </w:numPr>
        <w:tabs>
          <w:tab w:val="left" w:pos="2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значительно увеличено количество негосударственных организаций в Реестре поставщиков социальных услуг, трем из них предоставлены субсидии на возмещение затрат;</w:t>
      </w:r>
    </w:p>
    <w:p w:rsidR="006F1F01" w:rsidRPr="003C0A15" w:rsidRDefault="006F1F01" w:rsidP="006F1F01">
      <w:pPr>
        <w:numPr>
          <w:ilvl w:val="0"/>
          <w:numId w:val="18"/>
        </w:numPr>
        <w:tabs>
          <w:tab w:val="left" w:pos="2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впервые внедрены конкурсные механизмы распределения финансирования в сфере культуры;</w:t>
      </w:r>
    </w:p>
    <w:p w:rsidR="006F1F01" w:rsidRPr="003C0A15" w:rsidRDefault="006F1F01" w:rsidP="006F1F01">
      <w:pPr>
        <w:numPr>
          <w:ilvl w:val="0"/>
          <w:numId w:val="18"/>
        </w:numPr>
        <w:tabs>
          <w:tab w:val="left" w:pos="2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 xml:space="preserve">увеличилось количество негосударственных организаций, имеющих лицензию на осуществление образовательной деятельности по программам дополнительного образования детей; </w:t>
      </w:r>
    </w:p>
    <w:p w:rsidR="006F1F01" w:rsidRPr="003C0A15" w:rsidRDefault="006F1F01" w:rsidP="006F1F01">
      <w:pPr>
        <w:numPr>
          <w:ilvl w:val="0"/>
          <w:numId w:val="18"/>
        </w:numPr>
        <w:tabs>
          <w:tab w:val="left" w:pos="2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разработана блок-схема по лицензированию образовательной деятельности по дополнительным общеобразовательным программам;</w:t>
      </w:r>
    </w:p>
    <w:p w:rsidR="006F1F01" w:rsidRPr="003C0A15" w:rsidRDefault="006F1F01" w:rsidP="006F1F01">
      <w:pPr>
        <w:numPr>
          <w:ilvl w:val="0"/>
          <w:numId w:val="18"/>
        </w:numPr>
        <w:tabs>
          <w:tab w:val="left" w:pos="2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в с.п. Алакуртти открыта группа по присмотру и уходу за детьми в негосударственном развлекательном центре для детей «Радуга»;</w:t>
      </w:r>
    </w:p>
    <w:p w:rsidR="006F1F01" w:rsidRPr="003C0A15" w:rsidRDefault="006F1F01" w:rsidP="006F1F01">
      <w:pPr>
        <w:numPr>
          <w:ilvl w:val="0"/>
          <w:numId w:val="18"/>
        </w:numPr>
        <w:tabs>
          <w:tab w:val="left" w:pos="2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запущен «пилотный» проект по передаче объемов медицинской помощи в амбулаторных условиях негосударственной организации ООО «АСД МС» (медицинский центр «Будь здоров!») путем прикрепления застрахованного населения.</w:t>
      </w:r>
    </w:p>
    <w:p w:rsidR="006F1F01" w:rsidRPr="003C0A15" w:rsidRDefault="006F1F01" w:rsidP="006F1F0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3C0A15">
        <w:rPr>
          <w:rFonts w:ascii="Times New Roman" w:hAnsi="Times New Roman"/>
          <w:bCs/>
          <w:iCs/>
          <w:sz w:val="28"/>
          <w:szCs w:val="28"/>
        </w:rPr>
        <w:t>4. В рамках реализации регионального Плана мероприятий («дорожной карты») «Поддержка доступа негосударственных организаций к предоставлению услуг в социальной сфере» Министерством</w:t>
      </w:r>
      <w:r w:rsidR="00EA2AEE" w:rsidRPr="003C0A15">
        <w:rPr>
          <w:rFonts w:ascii="Times New Roman" w:hAnsi="Times New Roman"/>
          <w:sz w:val="28"/>
          <w:szCs w:val="28"/>
        </w:rPr>
        <w:t xml:space="preserve"> экономического развития Мурманской области</w:t>
      </w:r>
      <w:r w:rsidRPr="003C0A15">
        <w:rPr>
          <w:rFonts w:ascii="Times New Roman" w:hAnsi="Times New Roman"/>
          <w:bCs/>
          <w:iCs/>
          <w:sz w:val="28"/>
          <w:szCs w:val="28"/>
        </w:rPr>
        <w:t>:</w:t>
      </w:r>
    </w:p>
    <w:p w:rsidR="00EA2AEE" w:rsidRPr="003C0A15" w:rsidRDefault="00EA2AEE" w:rsidP="00EA2A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3C0A15">
        <w:rPr>
          <w:rFonts w:ascii="Times New Roman" w:hAnsi="Times New Roman"/>
          <w:bCs/>
          <w:iCs/>
          <w:sz w:val="28"/>
          <w:szCs w:val="28"/>
        </w:rPr>
        <w:t>4.1. О</w:t>
      </w:r>
      <w:r w:rsidR="006F1F01" w:rsidRPr="003C0A15">
        <w:rPr>
          <w:rFonts w:ascii="Times New Roman" w:hAnsi="Times New Roman"/>
          <w:bCs/>
          <w:iCs/>
          <w:sz w:val="28"/>
          <w:szCs w:val="28"/>
        </w:rPr>
        <w:t>рганизована серия информационно-обучающих мероприятий для представителей органов местного самоуправления, коммерческих и некоммерческих организаций, направленных на разъяснение подходов к работе в условиях конкуренции между поставщиками услуг в социальной сфере и механизмов участия негосударственных организаций в их оказании.</w:t>
      </w:r>
    </w:p>
    <w:p w:rsidR="00EA2AEE" w:rsidRPr="003C0A15" w:rsidRDefault="00EA2AEE" w:rsidP="00EA2A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3C0A15">
        <w:rPr>
          <w:rFonts w:ascii="Times New Roman" w:hAnsi="Times New Roman"/>
          <w:bCs/>
          <w:iCs/>
          <w:sz w:val="28"/>
          <w:szCs w:val="28"/>
        </w:rPr>
        <w:t>4.2. П</w:t>
      </w:r>
      <w:r w:rsidR="006F1F01" w:rsidRPr="003C0A15">
        <w:rPr>
          <w:rFonts w:ascii="Times New Roman" w:hAnsi="Times New Roman"/>
          <w:bCs/>
          <w:iCs/>
          <w:sz w:val="28"/>
          <w:szCs w:val="28"/>
        </w:rPr>
        <w:t>роведена работа по формированию перечня целевых показателей комплексного плана мероприятий Мурманской области по обеспечению поэтапного доступа негосударственных организаций к предоставлению услуг в социальной сфере, финансируемых из бюджетных источников.</w:t>
      </w:r>
    </w:p>
    <w:p w:rsidR="00EA2AEE" w:rsidRPr="003C0A15" w:rsidRDefault="00EA2AEE" w:rsidP="00EA2A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3C0A15">
        <w:rPr>
          <w:rFonts w:ascii="Times New Roman" w:hAnsi="Times New Roman"/>
          <w:bCs/>
          <w:iCs/>
          <w:sz w:val="28"/>
          <w:szCs w:val="28"/>
        </w:rPr>
        <w:t>4.3. П</w:t>
      </w:r>
      <w:r w:rsidR="006F1F01" w:rsidRPr="003C0A15">
        <w:rPr>
          <w:rFonts w:ascii="Times New Roman" w:hAnsi="Times New Roman"/>
          <w:bCs/>
          <w:iCs/>
          <w:sz w:val="28"/>
          <w:szCs w:val="28"/>
        </w:rPr>
        <w:t>роанализирована эффективность существующих мер, направленных на развитие деятельности негосударственных организаций, в т.ч. СО НКО, по оказанию услуг в социальной сфере, финансируемых из бюджетных средств, определены сдерживающие факторы развития негосударственного сектора услуг.</w:t>
      </w:r>
    </w:p>
    <w:p w:rsidR="006F1F01" w:rsidRPr="003C0A15" w:rsidRDefault="00EA2AEE" w:rsidP="00EA2AEE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3C0A15">
        <w:rPr>
          <w:rFonts w:ascii="Times New Roman" w:hAnsi="Times New Roman"/>
          <w:bCs/>
          <w:iCs/>
          <w:sz w:val="28"/>
          <w:szCs w:val="28"/>
        </w:rPr>
        <w:t>4.4. С</w:t>
      </w:r>
      <w:r w:rsidR="006F1F01" w:rsidRPr="003C0A15">
        <w:rPr>
          <w:rFonts w:ascii="Times New Roman" w:hAnsi="Times New Roman"/>
          <w:bCs/>
          <w:iCs/>
          <w:sz w:val="28"/>
          <w:szCs w:val="28"/>
        </w:rPr>
        <w:t xml:space="preserve">формированы 3 проекта, направленные на внедрение в практику механизмов доступа социальных предпринимателей и НКО к бюджетным средствам на оказание услуг, и планы-графики их реализации: </w:t>
      </w:r>
    </w:p>
    <w:p w:rsidR="006F1F01" w:rsidRPr="003C0A15" w:rsidRDefault="006F1F01" w:rsidP="006F1F0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3C0A15">
        <w:rPr>
          <w:rFonts w:ascii="Times New Roman" w:hAnsi="Times New Roman"/>
          <w:bCs/>
          <w:iCs/>
          <w:sz w:val="28"/>
          <w:szCs w:val="28"/>
        </w:rPr>
        <w:t>«Привлечение негосударственных организаций к предоставлению социального обслуживания на дому и в полустационарной форме» (утвержден),</w:t>
      </w:r>
    </w:p>
    <w:p w:rsidR="006F1F01" w:rsidRPr="003C0A15" w:rsidRDefault="006F1F01" w:rsidP="006F1F0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3C0A15">
        <w:rPr>
          <w:rFonts w:ascii="Times New Roman" w:hAnsi="Times New Roman"/>
          <w:bCs/>
          <w:iCs/>
          <w:sz w:val="28"/>
          <w:szCs w:val="28"/>
        </w:rPr>
        <w:t>«Передача услуг дополнительного образования детей на исполнение негосударственным организациям в «пилотных» муниципальных образованиях» (утвержден),</w:t>
      </w:r>
    </w:p>
    <w:p w:rsidR="006F1F01" w:rsidRPr="003C0A15" w:rsidRDefault="006F1F01" w:rsidP="006F1F0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3C0A15">
        <w:rPr>
          <w:rFonts w:ascii="Times New Roman" w:hAnsi="Times New Roman"/>
          <w:bCs/>
          <w:iCs/>
          <w:sz w:val="28"/>
          <w:szCs w:val="28"/>
        </w:rPr>
        <w:t>«Конкурсное финансирование мероприятий в сфере культуры» (в стадии согласования).</w:t>
      </w:r>
    </w:p>
    <w:p w:rsidR="006F1F01" w:rsidRPr="003C0A15" w:rsidRDefault="006F1F01" w:rsidP="006F1F0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3C0A15">
        <w:rPr>
          <w:rFonts w:ascii="Times New Roman" w:hAnsi="Times New Roman"/>
          <w:bCs/>
          <w:iCs/>
          <w:sz w:val="28"/>
          <w:szCs w:val="28"/>
        </w:rPr>
        <w:t>5.</w:t>
      </w:r>
      <w:r w:rsidRPr="003C0A15">
        <w:t xml:space="preserve"> </w:t>
      </w:r>
      <w:r w:rsidRPr="003C0A15">
        <w:rPr>
          <w:rFonts w:ascii="Times New Roman" w:hAnsi="Times New Roman"/>
          <w:bCs/>
          <w:iCs/>
          <w:sz w:val="28"/>
          <w:szCs w:val="28"/>
        </w:rPr>
        <w:t>Организован и проведен обучающий семинар для бизнеса и НКО на тему «Привлечение негосударственных организаций к предоставлению услуг в социальной сфере» с приглашением эксперта фонда «Наше будущее» при участии 50 представителей негосударственных организаций в сферах образования, социального обслуживания, здравоохранения, культуры, физической культуры и спорта.</w:t>
      </w:r>
    </w:p>
    <w:p w:rsidR="00E010D0" w:rsidRPr="003C0A15" w:rsidRDefault="00E010D0" w:rsidP="00E01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 w:cs="Times New Roman"/>
          <w:bCs/>
          <w:iCs/>
          <w:sz w:val="28"/>
          <w:szCs w:val="28"/>
        </w:rPr>
        <w:t xml:space="preserve">В рамках нормативно-методического и аналитического сопровождения деятельности исполнительных органов государственной власти, направленной на повышение качества и эффективности предоставления государственных услуг </w:t>
      </w:r>
      <w:r w:rsidRPr="003C0A15">
        <w:rPr>
          <w:rFonts w:ascii="Times New Roman" w:hAnsi="Times New Roman" w:cs="Times New Roman"/>
          <w:sz w:val="28"/>
          <w:szCs w:val="28"/>
        </w:rPr>
        <w:t xml:space="preserve">рассмотрено и согласовано </w:t>
      </w:r>
      <w:r w:rsidR="00EA2AEE" w:rsidRPr="003C0A15">
        <w:rPr>
          <w:rFonts w:ascii="Times New Roman" w:hAnsi="Times New Roman"/>
          <w:sz w:val="28"/>
          <w:szCs w:val="28"/>
        </w:rPr>
        <w:t>8 порядков определения нормативных затрат на оказание государственных услуг (выполнение работ), 9 приказов по внесению изменений в порядки определения нормативных затрат.</w:t>
      </w:r>
    </w:p>
    <w:p w:rsidR="00EF64F8" w:rsidRPr="003C0A15" w:rsidRDefault="00EF64F8" w:rsidP="00CC30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C9A" w:rsidRPr="003C0A15" w:rsidRDefault="00E41C9A" w:rsidP="000437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b/>
          <w:sz w:val="28"/>
          <w:szCs w:val="28"/>
        </w:rPr>
        <w:t xml:space="preserve">Подпрограмма 6 «Осуществление государственного регулирования цен (тарифов) на территории Мурманской области» </w:t>
      </w:r>
      <w:r w:rsidRPr="003C0A15">
        <w:rPr>
          <w:rFonts w:ascii="Times New Roman" w:hAnsi="Times New Roman" w:cs="Times New Roman"/>
          <w:sz w:val="28"/>
          <w:szCs w:val="28"/>
        </w:rPr>
        <w:t xml:space="preserve">(ответственный исполнитель подпрограммы – </w:t>
      </w:r>
      <w:r w:rsidRPr="003C0A15">
        <w:rPr>
          <w:rFonts w:ascii="Times New Roman" w:hAnsi="Times New Roman" w:cs="Times New Roman"/>
          <w:bCs/>
          <w:sz w:val="28"/>
          <w:szCs w:val="28"/>
        </w:rPr>
        <w:t>Комитет по тарифному регулированию Мурманской области</w:t>
      </w:r>
      <w:r w:rsidRPr="003C0A15">
        <w:rPr>
          <w:rFonts w:ascii="Times New Roman" w:hAnsi="Times New Roman" w:cs="Times New Roman"/>
          <w:sz w:val="28"/>
          <w:szCs w:val="28"/>
        </w:rPr>
        <w:t>)</w:t>
      </w:r>
      <w:r w:rsidR="005968F1" w:rsidRPr="003C0A15">
        <w:rPr>
          <w:rFonts w:ascii="Times New Roman" w:hAnsi="Times New Roman" w:cs="Times New Roman"/>
          <w:sz w:val="28"/>
          <w:szCs w:val="28"/>
        </w:rPr>
        <w:t>.</w:t>
      </w:r>
    </w:p>
    <w:p w:rsidR="003D6553" w:rsidRPr="003C0A15" w:rsidRDefault="003D6553" w:rsidP="003D6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Фактические расходы областного бюджета на реализацию подпрограммы составили </w:t>
      </w:r>
      <w:r w:rsidR="00B95C29" w:rsidRPr="003C0A15">
        <w:rPr>
          <w:rFonts w:ascii="Times New Roman" w:hAnsi="Times New Roman" w:cs="Times New Roman"/>
          <w:sz w:val="28"/>
          <w:szCs w:val="28"/>
        </w:rPr>
        <w:t>38,7</w:t>
      </w:r>
      <w:r w:rsidRPr="003C0A15">
        <w:rPr>
          <w:rFonts w:ascii="Times New Roman" w:hAnsi="Times New Roman" w:cs="Times New Roman"/>
          <w:sz w:val="28"/>
          <w:szCs w:val="28"/>
        </w:rPr>
        <w:t xml:space="preserve"> млн. рублей – </w:t>
      </w:r>
      <w:r w:rsidR="00B95C29" w:rsidRPr="003C0A15">
        <w:rPr>
          <w:rFonts w:ascii="Times New Roman" w:hAnsi="Times New Roman" w:cs="Times New Roman"/>
          <w:sz w:val="28"/>
          <w:szCs w:val="28"/>
        </w:rPr>
        <w:t>98,99</w:t>
      </w:r>
      <w:r w:rsidRPr="003C0A15">
        <w:rPr>
          <w:rFonts w:ascii="Times New Roman" w:hAnsi="Times New Roman" w:cs="Times New Roman"/>
          <w:sz w:val="28"/>
          <w:szCs w:val="28"/>
        </w:rPr>
        <w:t xml:space="preserve">% от годовых бюджетных назначений. </w:t>
      </w:r>
    </w:p>
    <w:p w:rsidR="007D3DFD" w:rsidRPr="003C0A15" w:rsidRDefault="007D3DFD" w:rsidP="00613E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Средняя степень достижения показателей подпрограммы – </w:t>
      </w:r>
      <w:r w:rsidR="006D75A1" w:rsidRPr="003C0A15">
        <w:rPr>
          <w:rFonts w:ascii="Times New Roman" w:hAnsi="Times New Roman" w:cs="Times New Roman"/>
          <w:sz w:val="28"/>
          <w:szCs w:val="28"/>
        </w:rPr>
        <w:t>100,0</w:t>
      </w:r>
      <w:r w:rsidRPr="003C0A15">
        <w:rPr>
          <w:rFonts w:ascii="Times New Roman" w:hAnsi="Times New Roman" w:cs="Times New Roman"/>
          <w:sz w:val="28"/>
          <w:szCs w:val="28"/>
        </w:rPr>
        <w:t>%</w:t>
      </w:r>
      <w:r w:rsidR="007A2FE0" w:rsidRPr="003C0A15">
        <w:rPr>
          <w:rFonts w:ascii="Times New Roman" w:hAnsi="Times New Roman" w:cs="Times New Roman"/>
          <w:sz w:val="28"/>
          <w:szCs w:val="28"/>
        </w:rPr>
        <w:t>.</w:t>
      </w:r>
    </w:p>
    <w:p w:rsidR="007D3DFD" w:rsidRPr="003C0A15" w:rsidRDefault="007D3DFD" w:rsidP="007D3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955B5A" w:rsidRPr="003C0A15">
        <w:rPr>
          <w:rFonts w:ascii="Times New Roman" w:hAnsi="Times New Roman" w:cs="Times New Roman"/>
          <w:sz w:val="28"/>
          <w:szCs w:val="28"/>
        </w:rPr>
        <w:t>10</w:t>
      </w:r>
      <w:r w:rsidR="000E018C" w:rsidRPr="003C0A15">
        <w:rPr>
          <w:rFonts w:ascii="Times New Roman" w:hAnsi="Times New Roman" w:cs="Times New Roman"/>
          <w:sz w:val="28"/>
          <w:szCs w:val="28"/>
        </w:rPr>
        <w:t>0</w:t>
      </w:r>
      <w:r w:rsidRPr="003C0A15">
        <w:rPr>
          <w:rFonts w:ascii="Times New Roman" w:hAnsi="Times New Roman" w:cs="Times New Roman"/>
          <w:sz w:val="28"/>
          <w:szCs w:val="28"/>
        </w:rPr>
        <w:t xml:space="preserve">%, что свидетельствует о высоком уровне эффективности реализации. </w:t>
      </w:r>
    </w:p>
    <w:p w:rsidR="009B2139" w:rsidRPr="003C0A15" w:rsidRDefault="00DA3531" w:rsidP="00DB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рамках установления подлежащих государственному регулированию цен (тарифов) в соответствии с законодательством Российской Федерации</w:t>
      </w:r>
      <w:r w:rsidRPr="003C0A15">
        <w:t xml:space="preserve"> </w:t>
      </w:r>
      <w:r w:rsidR="009B2139" w:rsidRPr="003C0A15">
        <w:rPr>
          <w:rFonts w:ascii="Times New Roman" w:hAnsi="Times New Roman" w:cs="Times New Roman"/>
          <w:sz w:val="28"/>
          <w:szCs w:val="28"/>
        </w:rPr>
        <w:t>осуществлялся перевод ресурсоснабжающих организаций на долгосрочные методы регулирования на основании определенных Комитетом</w:t>
      </w:r>
      <w:r w:rsidR="00DB576B" w:rsidRPr="003C0A15">
        <w:rPr>
          <w:rFonts w:ascii="Times New Roman" w:hAnsi="Times New Roman" w:cs="Times New Roman"/>
          <w:bCs/>
          <w:sz w:val="28"/>
          <w:szCs w:val="28"/>
        </w:rPr>
        <w:t xml:space="preserve"> по тарифному регулированию Мурманской области (далее – Комитет)</w:t>
      </w:r>
      <w:r w:rsidR="009B2139" w:rsidRPr="003C0A15">
        <w:rPr>
          <w:rFonts w:ascii="Times New Roman" w:hAnsi="Times New Roman" w:cs="Times New Roman"/>
          <w:sz w:val="28"/>
          <w:szCs w:val="28"/>
        </w:rPr>
        <w:t xml:space="preserve"> для каждой такой организации значений долгосрочных параметров регулирования ее деятельности и иных прогнозных параметров.</w:t>
      </w:r>
      <w:r w:rsidR="00DB576B" w:rsidRPr="003C0A15">
        <w:rPr>
          <w:rFonts w:ascii="Times New Roman" w:hAnsi="Times New Roman" w:cs="Times New Roman"/>
          <w:sz w:val="28"/>
          <w:szCs w:val="28"/>
        </w:rPr>
        <w:t xml:space="preserve"> Доля организаций, которые перешли на долгосрочные методы регулирования</w:t>
      </w:r>
      <w:r w:rsidR="007C6352" w:rsidRPr="003C0A15">
        <w:rPr>
          <w:rFonts w:ascii="Times New Roman" w:hAnsi="Times New Roman" w:cs="Times New Roman"/>
          <w:sz w:val="28"/>
          <w:szCs w:val="28"/>
        </w:rPr>
        <w:t>,</w:t>
      </w:r>
      <w:r w:rsidR="00DB576B" w:rsidRPr="003C0A15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7C6352" w:rsidRPr="003C0A15">
        <w:rPr>
          <w:rFonts w:ascii="Times New Roman" w:hAnsi="Times New Roman" w:cs="Times New Roman"/>
          <w:sz w:val="28"/>
          <w:szCs w:val="28"/>
        </w:rPr>
        <w:t>а</w:t>
      </w:r>
      <w:r w:rsidR="00DB576B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5F3FEC" w:rsidRPr="003C0A15">
        <w:rPr>
          <w:rFonts w:ascii="Times New Roman" w:hAnsi="Times New Roman" w:cs="Times New Roman"/>
          <w:sz w:val="28"/>
          <w:szCs w:val="28"/>
        </w:rPr>
        <w:t>78,4</w:t>
      </w:r>
      <w:r w:rsidR="00DB576B" w:rsidRPr="003C0A15">
        <w:rPr>
          <w:rFonts w:ascii="Times New Roman" w:hAnsi="Times New Roman" w:cs="Times New Roman"/>
          <w:sz w:val="28"/>
          <w:szCs w:val="28"/>
        </w:rPr>
        <w:t>% (при плане – 6</w:t>
      </w:r>
      <w:r w:rsidR="005F3FEC" w:rsidRPr="003C0A15">
        <w:rPr>
          <w:rFonts w:ascii="Times New Roman" w:hAnsi="Times New Roman" w:cs="Times New Roman"/>
          <w:sz w:val="28"/>
          <w:szCs w:val="28"/>
        </w:rPr>
        <w:t>5</w:t>
      </w:r>
      <w:r w:rsidR="00DB576B" w:rsidRPr="003C0A15">
        <w:rPr>
          <w:rFonts w:ascii="Times New Roman" w:hAnsi="Times New Roman" w:cs="Times New Roman"/>
          <w:sz w:val="28"/>
          <w:szCs w:val="28"/>
        </w:rPr>
        <w:t xml:space="preserve">%), </w:t>
      </w:r>
      <w:r w:rsidR="00E010D0" w:rsidRPr="003C0A15">
        <w:rPr>
          <w:rFonts w:ascii="Times New Roman" w:hAnsi="Times New Roman" w:cs="Times New Roman"/>
          <w:sz w:val="28"/>
          <w:szCs w:val="28"/>
        </w:rPr>
        <w:t xml:space="preserve">что </w:t>
      </w:r>
      <w:r w:rsidR="009B2139" w:rsidRPr="003C0A15">
        <w:rPr>
          <w:rFonts w:ascii="Times New Roman" w:hAnsi="Times New Roman" w:cs="Times New Roman"/>
          <w:sz w:val="28"/>
          <w:szCs w:val="28"/>
        </w:rPr>
        <w:t xml:space="preserve">благоприятно </w:t>
      </w:r>
      <w:r w:rsidR="00DB576B" w:rsidRPr="003C0A15">
        <w:rPr>
          <w:rFonts w:ascii="Times New Roman" w:hAnsi="Times New Roman" w:cs="Times New Roman"/>
          <w:sz w:val="28"/>
          <w:szCs w:val="28"/>
        </w:rPr>
        <w:t xml:space="preserve">отразится </w:t>
      </w:r>
      <w:r w:rsidR="009B2139" w:rsidRPr="003C0A15">
        <w:rPr>
          <w:rFonts w:ascii="Times New Roman" w:hAnsi="Times New Roman" w:cs="Times New Roman"/>
          <w:sz w:val="28"/>
          <w:szCs w:val="28"/>
        </w:rPr>
        <w:t xml:space="preserve">на социально-экономической </w:t>
      </w:r>
      <w:r w:rsidR="005968F1" w:rsidRPr="003C0A15">
        <w:rPr>
          <w:rFonts w:ascii="Times New Roman" w:hAnsi="Times New Roman" w:cs="Times New Roman"/>
          <w:sz w:val="28"/>
          <w:szCs w:val="28"/>
        </w:rPr>
        <w:t>ситуации</w:t>
      </w:r>
      <w:r w:rsidR="009B2139" w:rsidRPr="003C0A15">
        <w:rPr>
          <w:rFonts w:ascii="Times New Roman" w:hAnsi="Times New Roman" w:cs="Times New Roman"/>
          <w:sz w:val="28"/>
          <w:szCs w:val="28"/>
        </w:rPr>
        <w:t xml:space="preserve"> в регионе, </w:t>
      </w:r>
      <w:r w:rsidR="00543C8E" w:rsidRPr="003C0A15">
        <w:rPr>
          <w:rFonts w:ascii="Times New Roman" w:hAnsi="Times New Roman" w:cs="Times New Roman"/>
          <w:sz w:val="28"/>
          <w:szCs w:val="28"/>
        </w:rPr>
        <w:t xml:space="preserve">поскольку такой метод </w:t>
      </w:r>
      <w:r w:rsidR="009B2139" w:rsidRPr="003C0A15">
        <w:rPr>
          <w:rFonts w:ascii="Times New Roman" w:hAnsi="Times New Roman" w:cs="Times New Roman"/>
          <w:sz w:val="28"/>
          <w:szCs w:val="28"/>
        </w:rPr>
        <w:t>позволяет организациям повысить</w:t>
      </w:r>
      <w:r w:rsidR="00ED149B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9B2139" w:rsidRPr="003C0A15">
        <w:rPr>
          <w:rFonts w:ascii="Times New Roman" w:hAnsi="Times New Roman" w:cs="Times New Roman"/>
          <w:sz w:val="28"/>
          <w:szCs w:val="28"/>
        </w:rPr>
        <w:t>инвестиционную</w:t>
      </w:r>
      <w:r w:rsidR="00ED149B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9B2139" w:rsidRPr="003C0A15">
        <w:rPr>
          <w:rFonts w:ascii="Times New Roman" w:hAnsi="Times New Roman" w:cs="Times New Roman"/>
          <w:sz w:val="28"/>
          <w:szCs w:val="28"/>
        </w:rPr>
        <w:t>привлека</w:t>
      </w:r>
      <w:r w:rsidR="00EA3141" w:rsidRPr="003C0A15">
        <w:rPr>
          <w:rFonts w:ascii="Times New Roman" w:hAnsi="Times New Roman" w:cs="Times New Roman"/>
          <w:sz w:val="28"/>
          <w:szCs w:val="28"/>
        </w:rPr>
        <w:t>тельность</w:t>
      </w:r>
      <w:r w:rsidR="009B2139" w:rsidRPr="003C0A15">
        <w:rPr>
          <w:rFonts w:ascii="Times New Roman" w:hAnsi="Times New Roman" w:cs="Times New Roman"/>
          <w:sz w:val="28"/>
          <w:szCs w:val="28"/>
        </w:rPr>
        <w:t>, а потребителям</w:t>
      </w:r>
      <w:r w:rsidR="00092EE7" w:rsidRPr="003C0A15">
        <w:rPr>
          <w:rFonts w:ascii="Times New Roman" w:hAnsi="Times New Roman" w:cs="Times New Roman"/>
          <w:sz w:val="28"/>
          <w:szCs w:val="28"/>
        </w:rPr>
        <w:t xml:space="preserve"> –</w:t>
      </w:r>
      <w:r w:rsidR="009B2139" w:rsidRPr="003C0A15">
        <w:rPr>
          <w:rFonts w:ascii="Times New Roman" w:hAnsi="Times New Roman" w:cs="Times New Roman"/>
          <w:sz w:val="28"/>
          <w:szCs w:val="28"/>
        </w:rPr>
        <w:t xml:space="preserve"> спрогнозировать уровень затрат на коммунальные ресурсы в долгосрочном периоде.</w:t>
      </w:r>
    </w:p>
    <w:p w:rsidR="007A2FE0" w:rsidRPr="003C0A15" w:rsidRDefault="007A2FE0" w:rsidP="009B2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 рамках осуществления регионального государственного контроля (надзора) за соблюдением порядка ценообразования проведены плановые проверки 12 предприятий: МУПП «Жилищно-коммунальное хозяйство ЗАТО Видяево», ОАО «Фармация Мурманска»,  АО «Апатитыэнерго», ЗАО «Гимея», НАО «Медико-Фармацевтическая компания», МУП ЖКХ «База Механизации», ОАО «Завод по термической обработке твердых бытовых отходов», ОА «Олкон», ООО «Теплострой плюс», МУП «ОТС», ООО «АТЭС», ГОУ «Мурманскводоканал». </w:t>
      </w:r>
      <w:r w:rsidR="00955B5A" w:rsidRPr="003C0A15">
        <w:rPr>
          <w:rFonts w:ascii="Times New Roman" w:hAnsi="Times New Roman" w:cs="Times New Roman"/>
          <w:sz w:val="28"/>
          <w:szCs w:val="28"/>
        </w:rPr>
        <w:t>По результатам проверок выдано 9 предписаний по устранению выявленных нарушений законодательства в сфере государственного регулирования тарифов, а также возбуждено 12 дел об административных правонарушениях. Доля проведенных плановых проверок от числа запланированных проверок юридических лиц и индивидуальных предпринимателей, осуществляющих регулируемые виды деятельности на территории Мурманской области, составила 100%.</w:t>
      </w:r>
    </w:p>
    <w:p w:rsidR="007C6352" w:rsidRPr="003C0A15" w:rsidRDefault="007C6352" w:rsidP="007C6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2016 году по сравнению с прошлыми периодами возросла контрольная деятельность Комитета (не связанная с проведением плановых проверок, а направленная на контроль за соблюдением ресурсоснабжающими организациями Стандартов раскрытия информации в соответствующей сфере). Комитетом возбужденно 206</w:t>
      </w:r>
      <w:r w:rsidR="00414464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Pr="003C0A15">
        <w:rPr>
          <w:rFonts w:ascii="Times New Roman" w:hAnsi="Times New Roman" w:cs="Times New Roman"/>
          <w:sz w:val="28"/>
          <w:szCs w:val="28"/>
        </w:rPr>
        <w:t>дел об административных правонарушениях в отношении юридических и должностных лиц (в 2014 г. – 17 дел, в 2015 году – 31 дело). Проведение контрольных мероприятий позволяет не только выявить нарушения со стороны ресурсоснабжающих организаций, но и предотвратить нарушения, связанные с соблюдением законодательства в области тарифного регулирования.</w:t>
      </w:r>
    </w:p>
    <w:p w:rsidR="009B2139" w:rsidRPr="003C0A15" w:rsidRDefault="009B2139" w:rsidP="009B21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По результатам мониторинга стандартов раскрытия информации повысилась открытость данных, формируемых по результатам принимаемых тарифных решений, что в свою очередь, увеличивает прозрачность деятельности регулируемых организаций, и позволяет потенциальным инвесторам объективно оценивать как деятельность регулируемых организаций</w:t>
      </w:r>
      <w:r w:rsidR="00B74D28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Pr="003C0A15">
        <w:rPr>
          <w:rFonts w:ascii="Times New Roman" w:hAnsi="Times New Roman" w:cs="Times New Roman"/>
          <w:sz w:val="28"/>
          <w:szCs w:val="28"/>
        </w:rPr>
        <w:t>так и возможные риски, в случае инвестирования на территории Мурманской области.</w:t>
      </w:r>
    </w:p>
    <w:p w:rsidR="003D363D" w:rsidRPr="003C0A15" w:rsidRDefault="003D363D" w:rsidP="003D36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По вопросу сдерживания роста платы граждан</w:t>
      </w:r>
      <w:r w:rsidR="007C6352" w:rsidRPr="003C0A15">
        <w:rPr>
          <w:rFonts w:ascii="Times New Roman" w:hAnsi="Times New Roman" w:cs="Times New Roman"/>
          <w:sz w:val="28"/>
          <w:szCs w:val="28"/>
        </w:rPr>
        <w:t xml:space="preserve"> за коммунальные услуги</w:t>
      </w:r>
      <w:r w:rsidRPr="003C0A15">
        <w:rPr>
          <w:rFonts w:ascii="Times New Roman" w:hAnsi="Times New Roman" w:cs="Times New Roman"/>
          <w:sz w:val="28"/>
          <w:szCs w:val="28"/>
        </w:rPr>
        <w:t xml:space="preserve"> и определения доступности ресурсов было выполнено следующее.</w:t>
      </w:r>
    </w:p>
    <w:p w:rsidR="003D363D" w:rsidRPr="003C0A15" w:rsidRDefault="003D363D" w:rsidP="003D36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 определено, что изменение платы граждан </w:t>
      </w:r>
      <w:r w:rsidR="007C6352" w:rsidRPr="003C0A15">
        <w:rPr>
          <w:rFonts w:ascii="Times New Roman" w:hAnsi="Times New Roman" w:cs="Times New Roman"/>
          <w:sz w:val="28"/>
          <w:szCs w:val="28"/>
        </w:rPr>
        <w:t xml:space="preserve">за коммунальные услуги </w:t>
      </w:r>
      <w:r w:rsidRPr="003C0A15">
        <w:rPr>
          <w:rFonts w:ascii="Times New Roman" w:hAnsi="Times New Roman" w:cs="Times New Roman"/>
          <w:sz w:val="28"/>
          <w:szCs w:val="28"/>
        </w:rPr>
        <w:t>ограничивается предельным (максимальным) индексом</w:t>
      </w:r>
      <w:r w:rsidR="007C6352" w:rsidRPr="003C0A15">
        <w:rPr>
          <w:rFonts w:ascii="Times New Roman" w:hAnsi="Times New Roman" w:cs="Times New Roman"/>
          <w:sz w:val="28"/>
          <w:szCs w:val="28"/>
        </w:rPr>
        <w:t>,</w:t>
      </w:r>
      <w:r w:rsidRPr="003C0A15">
        <w:rPr>
          <w:rFonts w:ascii="Times New Roman" w:hAnsi="Times New Roman" w:cs="Times New Roman"/>
          <w:sz w:val="28"/>
          <w:szCs w:val="28"/>
        </w:rPr>
        <w:t xml:space="preserve"> который определяется Правительством РФ в целом по субъекту РФ.</w:t>
      </w:r>
    </w:p>
    <w:p w:rsidR="003D363D" w:rsidRPr="003C0A15" w:rsidRDefault="003D363D" w:rsidP="003D3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соответствии с Распоряжениями Правительства РФ предельный индекс в среднем по Мурманской области составляет 3,4%, максимальный – 5,5%. По итогам тарифной кампании на 2017 год указанный индекс Комитетом</w:t>
      </w:r>
      <w:r w:rsidRPr="003C0A15">
        <w:rPr>
          <w:rFonts w:ascii="Times New Roman" w:hAnsi="Times New Roman" w:cs="Times New Roman"/>
          <w:bCs/>
          <w:sz w:val="28"/>
          <w:szCs w:val="28"/>
        </w:rPr>
        <w:t xml:space="preserve"> по тарифному регулированию Мурманской области</w:t>
      </w:r>
      <w:r w:rsidR="007C6352" w:rsidRPr="003C0A15">
        <w:rPr>
          <w:rFonts w:ascii="Times New Roman" w:hAnsi="Times New Roman" w:cs="Times New Roman"/>
          <w:sz w:val="28"/>
          <w:szCs w:val="28"/>
        </w:rPr>
        <w:t xml:space="preserve"> выдержан</w:t>
      </w:r>
      <w:r w:rsidRPr="003C0A15">
        <w:rPr>
          <w:rFonts w:ascii="Times New Roman" w:hAnsi="Times New Roman" w:cs="Times New Roman"/>
          <w:sz w:val="28"/>
          <w:szCs w:val="28"/>
        </w:rPr>
        <w:t>.</w:t>
      </w:r>
    </w:p>
    <w:p w:rsidR="003D363D" w:rsidRPr="003C0A15" w:rsidRDefault="003D363D" w:rsidP="003D3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Важно отметить, что установленные предельные индексы относятся к совокупному платежу граждан за все коммунальные услуги (холодное и горячее водоснабжение, водоотведение, электроснабжение, газоснабжение, теплоснабжение) в сопоставимых объемных показателях потребления услуги. </w:t>
      </w:r>
    </w:p>
    <w:p w:rsidR="007C6352" w:rsidRPr="003C0A15" w:rsidRDefault="007C6352" w:rsidP="007C6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рамках исполнения «майских» указов Президента РФ</w:t>
      </w:r>
      <w:r w:rsidR="0044535B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Pr="003C0A15">
        <w:rPr>
          <w:rFonts w:ascii="Times New Roman" w:hAnsi="Times New Roman" w:cs="Times New Roman"/>
          <w:sz w:val="28"/>
          <w:szCs w:val="28"/>
        </w:rPr>
        <w:t>Комитет</w:t>
      </w:r>
      <w:r w:rsidR="0044535B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44535B" w:rsidRPr="003C0A15">
        <w:rPr>
          <w:rFonts w:ascii="Times New Roman" w:hAnsi="Times New Roman" w:cs="Times New Roman"/>
          <w:bCs/>
          <w:sz w:val="28"/>
          <w:szCs w:val="28"/>
        </w:rPr>
        <w:t>по тарифному регулированию Мурманской области</w:t>
      </w:r>
      <w:r w:rsidR="0044535B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Pr="003C0A15">
        <w:rPr>
          <w:rFonts w:ascii="Times New Roman" w:hAnsi="Times New Roman" w:cs="Times New Roman"/>
          <w:sz w:val="28"/>
          <w:szCs w:val="28"/>
        </w:rPr>
        <w:t>совместно с Правительством Мурманской области, Мурманской областной Думой проводил</w:t>
      </w:r>
      <w:r w:rsidR="0044535B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Pr="003C0A15">
        <w:rPr>
          <w:rFonts w:ascii="Times New Roman" w:hAnsi="Times New Roman" w:cs="Times New Roman"/>
          <w:sz w:val="28"/>
          <w:szCs w:val="28"/>
        </w:rPr>
        <w:t>активную</w:t>
      </w:r>
      <w:r w:rsidR="0044535B"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Pr="003C0A15">
        <w:rPr>
          <w:rFonts w:ascii="Times New Roman" w:hAnsi="Times New Roman" w:cs="Times New Roman"/>
          <w:sz w:val="28"/>
          <w:szCs w:val="28"/>
        </w:rPr>
        <w:t xml:space="preserve">работу (готовил проекты обращений от имени Губернатора Мурманской области в адрес Правительства РФ, профильных министерств РФ, ФАС России; инициировал обращение Мурманской областной Думы в адрес Правительства РФ), направленную на совершенствование механизма социальной нормы потребления электрической энергии (мощности). </w:t>
      </w:r>
    </w:p>
    <w:p w:rsidR="007C6352" w:rsidRPr="003C0A15" w:rsidRDefault="007C6352" w:rsidP="007C6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том числе в результате проведенной работы было принято Постановление Правительства РФ от 29.02.2016 №151, согласно которому субъектам Российской Федерации предоставлено право самостоятельно принимать решения о целесообразности и сроках начала применения социальной нормы потребления электрической энергии (мощности) с учетом региональных особенностей.</w:t>
      </w:r>
    </w:p>
    <w:p w:rsidR="007C6352" w:rsidRPr="003C0A15" w:rsidRDefault="007C6352" w:rsidP="007C6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Исходя из действующего законодательства Российской Федерации, ввиду наличия индивидуальных особенностей Мурманской области постановлением Губернатора Мурманской области от 30.03.2016 № 40-ПГ принято решение не устанавливать и не применять на территории Мурманской области социальную норму потребления электрической энергии (мощности) в отношении населения и приравненных к нему категорий потребителей.</w:t>
      </w:r>
    </w:p>
    <w:p w:rsidR="00110263" w:rsidRPr="003C0A15" w:rsidRDefault="00110263" w:rsidP="000437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C9A" w:rsidRPr="003C0A15" w:rsidRDefault="00E41C9A" w:rsidP="000437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b/>
          <w:sz w:val="28"/>
          <w:szCs w:val="28"/>
        </w:rPr>
        <w:t>Подпрограмма 7 «Обеспечение реализации государственной программы»</w:t>
      </w:r>
      <w:r w:rsidRPr="003C0A15">
        <w:rPr>
          <w:rFonts w:ascii="Times New Roman" w:hAnsi="Times New Roman" w:cs="Times New Roman"/>
          <w:sz w:val="28"/>
          <w:szCs w:val="28"/>
        </w:rPr>
        <w:t xml:space="preserve"> </w:t>
      </w:r>
      <w:r w:rsidR="00EF64F8" w:rsidRPr="003C0A15">
        <w:rPr>
          <w:rFonts w:ascii="Times New Roman" w:hAnsi="Times New Roman" w:cs="Times New Roman"/>
          <w:sz w:val="28"/>
          <w:szCs w:val="28"/>
        </w:rPr>
        <w:t>(</w:t>
      </w:r>
      <w:r w:rsidRPr="003C0A15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– Министерство экономического развития Мурманской области)</w:t>
      </w:r>
      <w:r w:rsidR="00634500" w:rsidRPr="003C0A15">
        <w:rPr>
          <w:rFonts w:ascii="Times New Roman" w:hAnsi="Times New Roman" w:cs="Times New Roman"/>
          <w:sz w:val="28"/>
          <w:szCs w:val="28"/>
        </w:rPr>
        <w:t>.</w:t>
      </w:r>
    </w:p>
    <w:p w:rsidR="00E41C9A" w:rsidRPr="003C0A15" w:rsidRDefault="00E864EA" w:rsidP="00E864E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bCs/>
          <w:sz w:val="28"/>
          <w:szCs w:val="28"/>
        </w:rPr>
        <w:t xml:space="preserve">Реализация подпрограммы осуществлялась только за счет средств областного бюджета, фактические расходы составили </w:t>
      </w:r>
      <w:r w:rsidR="00B95C29" w:rsidRPr="003C0A15">
        <w:rPr>
          <w:rFonts w:ascii="Times New Roman" w:hAnsi="Times New Roman" w:cs="Times New Roman"/>
          <w:bCs/>
          <w:sz w:val="28"/>
          <w:szCs w:val="28"/>
        </w:rPr>
        <w:t>113,6</w:t>
      </w:r>
      <w:r w:rsidRPr="003C0A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4D28" w:rsidRPr="003C0A15">
        <w:rPr>
          <w:rFonts w:ascii="Times New Roman" w:hAnsi="Times New Roman" w:cs="Times New Roman"/>
          <w:bCs/>
          <w:sz w:val="28"/>
          <w:szCs w:val="28"/>
        </w:rPr>
        <w:t>млн</w:t>
      </w:r>
      <w:r w:rsidRPr="003C0A15">
        <w:rPr>
          <w:rFonts w:ascii="Times New Roman" w:hAnsi="Times New Roman" w:cs="Times New Roman"/>
          <w:bCs/>
          <w:sz w:val="28"/>
          <w:szCs w:val="28"/>
        </w:rPr>
        <w:t xml:space="preserve">. рублей – </w:t>
      </w:r>
      <w:r w:rsidR="00B74D28" w:rsidRPr="003C0A15">
        <w:rPr>
          <w:rFonts w:ascii="Times New Roman" w:hAnsi="Times New Roman" w:cs="Times New Roman"/>
          <w:bCs/>
          <w:sz w:val="28"/>
          <w:szCs w:val="28"/>
        </w:rPr>
        <w:t>99,</w:t>
      </w:r>
      <w:r w:rsidR="00B95C29" w:rsidRPr="003C0A15">
        <w:rPr>
          <w:rFonts w:ascii="Times New Roman" w:hAnsi="Times New Roman" w:cs="Times New Roman"/>
          <w:bCs/>
          <w:sz w:val="28"/>
          <w:szCs w:val="28"/>
        </w:rPr>
        <w:t>4</w:t>
      </w:r>
      <w:r w:rsidRPr="003C0A15">
        <w:rPr>
          <w:rFonts w:ascii="Times New Roman" w:hAnsi="Times New Roman" w:cs="Times New Roman"/>
          <w:bCs/>
          <w:sz w:val="28"/>
          <w:szCs w:val="28"/>
        </w:rPr>
        <w:t>% от годовых бюджетных назначений.</w:t>
      </w:r>
    </w:p>
    <w:p w:rsidR="00E864EA" w:rsidRPr="003C0A15" w:rsidRDefault="00E864EA" w:rsidP="00E864E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bCs/>
          <w:sz w:val="28"/>
          <w:szCs w:val="28"/>
        </w:rPr>
        <w:t>Подпрограмма направлена на обеспечение реализации государственной программы, создание условий, повышающих эффективность выполнения как отдельных мероприятий, так и государственной программы в целом.</w:t>
      </w:r>
    </w:p>
    <w:p w:rsidR="00E864EA" w:rsidRPr="003C0A15" w:rsidRDefault="00E864EA" w:rsidP="00E86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bCs/>
          <w:sz w:val="28"/>
          <w:szCs w:val="28"/>
        </w:rPr>
        <w:t xml:space="preserve">В рамках подпрограммы осуществлялось финансовое обеспечение исполнения </w:t>
      </w:r>
      <w:r w:rsidR="00897AD9" w:rsidRPr="003C0A15">
        <w:rPr>
          <w:rFonts w:ascii="Times New Roman" w:hAnsi="Times New Roman" w:cs="Times New Roman"/>
          <w:bCs/>
          <w:sz w:val="28"/>
          <w:szCs w:val="28"/>
        </w:rPr>
        <w:t>государственных</w:t>
      </w:r>
      <w:r w:rsidRPr="003C0A15">
        <w:rPr>
          <w:rFonts w:ascii="Times New Roman" w:hAnsi="Times New Roman" w:cs="Times New Roman"/>
          <w:bCs/>
          <w:sz w:val="28"/>
          <w:szCs w:val="28"/>
        </w:rPr>
        <w:t xml:space="preserve"> функций </w:t>
      </w:r>
      <w:r w:rsidR="00897AD9" w:rsidRPr="003C0A15">
        <w:rPr>
          <w:rFonts w:ascii="Times New Roman" w:hAnsi="Times New Roman" w:cs="Times New Roman"/>
          <w:bCs/>
          <w:sz w:val="28"/>
          <w:szCs w:val="28"/>
        </w:rPr>
        <w:t xml:space="preserve">и оказания государственных услуг Министерством экономического развития Мурманской области, </w:t>
      </w:r>
      <w:r w:rsidR="00897AD9" w:rsidRPr="003C0A15">
        <w:rPr>
          <w:rFonts w:ascii="Times New Roman" w:hAnsi="Times New Roman" w:cs="Times New Roman"/>
          <w:sz w:val="28"/>
          <w:szCs w:val="28"/>
        </w:rPr>
        <w:t>Министерством развития промышленности и предпринимательства Мурманской области. Реализованы мероприятия по развитию информационно-коммуникационной инфраструктуры указанных исполнительных органов государственной власти Мурманской области, а также обеспечению Министерства экономического развития Мурманской области информационно-аналитическими материалами.</w:t>
      </w:r>
    </w:p>
    <w:p w:rsidR="008351CE" w:rsidRPr="003C0A15" w:rsidRDefault="008351CE" w:rsidP="00E86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5FDF" w:rsidRPr="003C0A15" w:rsidRDefault="00265FDF" w:rsidP="0026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A15">
        <w:rPr>
          <w:rFonts w:ascii="Times New Roman" w:hAnsi="Times New Roman" w:cs="Times New Roman"/>
          <w:b/>
          <w:sz w:val="28"/>
          <w:szCs w:val="28"/>
        </w:rPr>
        <w:t xml:space="preserve">Краткая информация о </w:t>
      </w:r>
      <w:r w:rsidR="00704463" w:rsidRPr="003C0A15">
        <w:rPr>
          <w:rFonts w:ascii="Times New Roman" w:hAnsi="Times New Roman" w:cs="Times New Roman"/>
          <w:b/>
          <w:sz w:val="28"/>
          <w:szCs w:val="28"/>
        </w:rPr>
        <w:t xml:space="preserve">внесенных изменениях в </w:t>
      </w:r>
      <w:r w:rsidRPr="003C0A15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704463" w:rsidRPr="003C0A15">
        <w:rPr>
          <w:rFonts w:ascii="Times New Roman" w:hAnsi="Times New Roman" w:cs="Times New Roman"/>
          <w:b/>
          <w:sz w:val="28"/>
          <w:szCs w:val="28"/>
        </w:rPr>
        <w:t>ую</w:t>
      </w:r>
      <w:r w:rsidRPr="003C0A15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704463" w:rsidRPr="003C0A15">
        <w:rPr>
          <w:rFonts w:ascii="Times New Roman" w:hAnsi="Times New Roman" w:cs="Times New Roman"/>
          <w:b/>
          <w:sz w:val="28"/>
          <w:szCs w:val="28"/>
        </w:rPr>
        <w:t>у</w:t>
      </w:r>
    </w:p>
    <w:p w:rsidR="00704463" w:rsidRPr="003C0A15" w:rsidRDefault="00704463" w:rsidP="00265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463" w:rsidRPr="003C0A15" w:rsidRDefault="00704463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В отчетном году в государственную программу вносились изменения 5 раз.  Во всех случаях изменения затрагивали основные параметры государственной программы:</w:t>
      </w:r>
    </w:p>
    <w:p w:rsidR="00704463" w:rsidRPr="003C0A15" w:rsidRDefault="00704463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1. Постановление Правительства Мурманской области от 07.04.2016 </w:t>
      </w:r>
      <w:r w:rsidRPr="003C0A15">
        <w:rPr>
          <w:rFonts w:ascii="Times New Roman" w:hAnsi="Times New Roman" w:cs="Times New Roman"/>
          <w:sz w:val="28"/>
          <w:szCs w:val="28"/>
        </w:rPr>
        <w:br/>
        <w:t xml:space="preserve">№ 144-ПП: </w:t>
      </w:r>
    </w:p>
    <w:p w:rsidR="009E7C17" w:rsidRPr="003C0A15" w:rsidRDefault="009E7C17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корректировка</w:t>
      </w:r>
      <w:r w:rsidRPr="003C0A15">
        <w:rPr>
          <w:rFonts w:ascii="Times New Roman" w:eastAsia="Calibri" w:hAnsi="Times New Roman" w:cs="Times New Roman"/>
          <w:sz w:val="28"/>
          <w:szCs w:val="28"/>
        </w:rPr>
        <w:t xml:space="preserve"> объемов финансирования за счет средств федеральн</w:t>
      </w:r>
      <w:r w:rsidR="007C6352" w:rsidRPr="003C0A15">
        <w:rPr>
          <w:rFonts w:ascii="Times New Roman" w:eastAsia="Calibri" w:hAnsi="Times New Roman" w:cs="Times New Roman"/>
          <w:sz w:val="28"/>
          <w:szCs w:val="28"/>
        </w:rPr>
        <w:t>ого</w:t>
      </w:r>
      <w:r w:rsidRPr="003C0A15">
        <w:rPr>
          <w:rFonts w:ascii="Times New Roman" w:eastAsia="Calibri" w:hAnsi="Times New Roman" w:cs="Times New Roman"/>
          <w:sz w:val="28"/>
          <w:szCs w:val="28"/>
        </w:rPr>
        <w:t xml:space="preserve"> бюджета в соответствии с распоряжением Правительства РФ от 07.03.2016 </w:t>
      </w:r>
      <w:r w:rsidRPr="003C0A15">
        <w:rPr>
          <w:rFonts w:ascii="Times New Roman" w:hAnsi="Times New Roman" w:cs="Times New Roman"/>
          <w:sz w:val="28"/>
          <w:szCs w:val="28"/>
        </w:rPr>
        <w:br/>
      </w:r>
      <w:r w:rsidRPr="003C0A15">
        <w:rPr>
          <w:rFonts w:ascii="Times New Roman" w:eastAsia="Calibri" w:hAnsi="Times New Roman" w:cs="Times New Roman"/>
          <w:sz w:val="28"/>
          <w:szCs w:val="28"/>
        </w:rPr>
        <w:t>№ 389-р, утверждающим распределение субсидий, предоставляемых в 2016 году бюджетам субъектов РФ на государственную поддержку малого и среднего предпринимательства, включая крестьянские (фермерские) хозяйства</w:t>
      </w:r>
      <w:r w:rsidRPr="003C0A15">
        <w:rPr>
          <w:rFonts w:ascii="Times New Roman" w:hAnsi="Times New Roman" w:cs="Times New Roman"/>
          <w:sz w:val="28"/>
          <w:szCs w:val="28"/>
        </w:rPr>
        <w:t>;</w:t>
      </w:r>
    </w:p>
    <w:p w:rsidR="009E7C17" w:rsidRPr="003C0A15" w:rsidRDefault="009E7C17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корректировка таблицы</w:t>
      </w:r>
      <w:r w:rsidRPr="003C0A15">
        <w:rPr>
          <w:rFonts w:ascii="Times New Roman" w:eastAsia="Calibri" w:hAnsi="Times New Roman" w:cs="Times New Roman"/>
          <w:sz w:val="28"/>
          <w:szCs w:val="28"/>
        </w:rPr>
        <w:t xml:space="preserve"> «Мероприятия для участия в конкурсном отборе субъектов Российской Федерации, бюджетам которых предоставляются субсидии из федерального бюджета на государственную поддержку малого и среднего предпринимательства субъектами Российской Федерации» в части добавления объемов финансирования, предусмотренных на 2016 год.</w:t>
      </w:r>
    </w:p>
    <w:p w:rsidR="009E7C17" w:rsidRPr="003C0A15" w:rsidRDefault="009E7C17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2. Постановление Правительства Мурманской области от 30.05.2016 </w:t>
      </w:r>
      <w:r w:rsidRPr="003C0A15">
        <w:rPr>
          <w:rFonts w:ascii="Times New Roman" w:hAnsi="Times New Roman" w:cs="Times New Roman"/>
          <w:sz w:val="28"/>
          <w:szCs w:val="28"/>
        </w:rPr>
        <w:br/>
        <w:t>№ 252-ПП:</w:t>
      </w:r>
    </w:p>
    <w:p w:rsidR="009E7C17" w:rsidRPr="003C0A15" w:rsidRDefault="009E7C17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у</w:t>
      </w:r>
      <w:r w:rsidRPr="003C0A15">
        <w:rPr>
          <w:rFonts w:ascii="Times New Roman" w:eastAsia="Calibri" w:hAnsi="Times New Roman" w:cs="Times New Roman"/>
          <w:sz w:val="28"/>
          <w:szCs w:val="28"/>
        </w:rPr>
        <w:t>точнение объёмов финансирования основных мероприятий подпрограмм в соответствии с предельными объёмами финансирования, доведёнными Министерством финансов Мурманской области в рамках формирования проекта закона Мурманской области «О внесении изменений в Закон Мурманской области «Об областном бюджете на 2016 год»</w:t>
      </w:r>
      <w:r w:rsidRPr="003C0A15">
        <w:rPr>
          <w:rFonts w:ascii="Times New Roman" w:hAnsi="Times New Roman" w:cs="Times New Roman"/>
          <w:sz w:val="28"/>
          <w:szCs w:val="28"/>
        </w:rPr>
        <w:t>;</w:t>
      </w:r>
    </w:p>
    <w:p w:rsidR="009E7C17" w:rsidRPr="003C0A15" w:rsidRDefault="009E7C17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и</w:t>
      </w:r>
      <w:r w:rsidRPr="003C0A15">
        <w:rPr>
          <w:rFonts w:ascii="Times New Roman" w:eastAsia="Calibri" w:hAnsi="Times New Roman" w:cs="Times New Roman"/>
          <w:sz w:val="28"/>
          <w:szCs w:val="28"/>
        </w:rPr>
        <w:t>зменение формулировки задачи 4.4. на «Содействие развитию многоформатной торговли на территории Мурманской области» подпрограммы 4 «Развитие внешнеэкономических связей, туризма и торговой деятельности в регионе»</w:t>
      </w:r>
      <w:r w:rsidRPr="003C0A15">
        <w:rPr>
          <w:rFonts w:ascii="Times New Roman" w:hAnsi="Times New Roman" w:cs="Times New Roman"/>
          <w:sz w:val="28"/>
          <w:szCs w:val="28"/>
        </w:rPr>
        <w:t>;</w:t>
      </w:r>
    </w:p>
    <w:p w:rsidR="009E7C17" w:rsidRPr="003C0A15" w:rsidRDefault="009E7C17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– до</w:t>
      </w:r>
      <w:r w:rsidRPr="003C0A15">
        <w:rPr>
          <w:rFonts w:ascii="Times New Roman" w:eastAsia="Calibri" w:hAnsi="Times New Roman" w:cs="Times New Roman"/>
          <w:sz w:val="28"/>
          <w:szCs w:val="28"/>
        </w:rPr>
        <w:t xml:space="preserve">полнение раздела </w:t>
      </w:r>
      <w:r w:rsidRPr="003C0A15">
        <w:rPr>
          <w:rFonts w:ascii="Times New Roman" w:eastAsia="Calibri" w:hAnsi="Times New Roman" w:cs="Times New Roman"/>
          <w:sz w:val="28"/>
          <w:szCs w:val="28"/>
          <w:lang w:val="en-US"/>
        </w:rPr>
        <w:t>VII</w:t>
      </w:r>
      <w:r w:rsidRPr="003C0A15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программы «Описание мер государственного регулирования» описанием мер налогового стимулирования отдельных категорий налогоплательщиков в целях поддержки и развития экономики, предусмотренных действующими законодательными актами Мурманской области о налогах, а также сведений об оценке результатов применения данных мер</w:t>
      </w:r>
      <w:r w:rsidR="00AA45E2" w:rsidRPr="003C0A15">
        <w:rPr>
          <w:rFonts w:ascii="Times New Roman" w:hAnsi="Times New Roman" w:cs="Times New Roman"/>
          <w:sz w:val="28"/>
          <w:szCs w:val="28"/>
        </w:rPr>
        <w:t>;</w:t>
      </w:r>
    </w:p>
    <w:p w:rsidR="00AA45E2" w:rsidRPr="003C0A15" w:rsidRDefault="00AA45E2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– </w:t>
      </w:r>
      <w:r w:rsidRPr="003C0A15">
        <w:rPr>
          <w:rFonts w:ascii="Times New Roman" w:eastAsia="Calibri" w:hAnsi="Times New Roman" w:cs="Times New Roman"/>
          <w:sz w:val="28"/>
          <w:szCs w:val="28"/>
        </w:rPr>
        <w:t>корректировка перечня показателей Программы и подпрограмм в части включения фактических значений отдельных показателей за 2015 год, уточнения значений показателей на плановый период реализации государственной программы.</w:t>
      </w:r>
    </w:p>
    <w:p w:rsidR="009E7C17" w:rsidRPr="003C0A15" w:rsidRDefault="00AA45E2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3. Постановление Правительства Мурманской области от 29.08.2016 </w:t>
      </w:r>
      <w:r w:rsidRPr="003C0A15">
        <w:rPr>
          <w:rFonts w:ascii="Times New Roman" w:hAnsi="Times New Roman" w:cs="Times New Roman"/>
          <w:sz w:val="28"/>
          <w:szCs w:val="28"/>
        </w:rPr>
        <w:br/>
        <w:t>№ 241-ПП:</w:t>
      </w:r>
    </w:p>
    <w:p w:rsidR="00AA45E2" w:rsidRPr="003C0A15" w:rsidRDefault="00AA45E2" w:rsidP="00AA45E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– </w:t>
      </w:r>
      <w:r w:rsidR="00365935" w:rsidRPr="003C0A15">
        <w:rPr>
          <w:rFonts w:ascii="Times New Roman" w:hAnsi="Times New Roman" w:cs="Times New Roman"/>
          <w:sz w:val="28"/>
          <w:szCs w:val="28"/>
        </w:rPr>
        <w:t>у</w:t>
      </w:r>
      <w:r w:rsidR="00365935" w:rsidRPr="003C0A15">
        <w:rPr>
          <w:rFonts w:ascii="Times New Roman" w:eastAsia="Calibri" w:hAnsi="Times New Roman" w:cs="Times New Roman"/>
          <w:sz w:val="28"/>
          <w:szCs w:val="28"/>
        </w:rPr>
        <w:t>точнение</w:t>
      </w:r>
      <w:r w:rsidR="00365935" w:rsidRPr="003C0A15">
        <w:rPr>
          <w:rFonts w:ascii="Times New Roman" w:hAnsi="Times New Roman"/>
          <w:bCs/>
          <w:sz w:val="28"/>
          <w:szCs w:val="28"/>
        </w:rPr>
        <w:t xml:space="preserve"> </w:t>
      </w:r>
      <w:r w:rsidRPr="003C0A15">
        <w:rPr>
          <w:rFonts w:ascii="Times New Roman" w:hAnsi="Times New Roman"/>
          <w:bCs/>
          <w:sz w:val="28"/>
          <w:szCs w:val="28"/>
        </w:rPr>
        <w:t>объем</w:t>
      </w:r>
      <w:r w:rsidR="00365935" w:rsidRPr="003C0A15">
        <w:rPr>
          <w:rFonts w:ascii="Times New Roman" w:hAnsi="Times New Roman"/>
          <w:bCs/>
          <w:sz w:val="28"/>
          <w:szCs w:val="28"/>
        </w:rPr>
        <w:t>ов</w:t>
      </w:r>
      <w:r w:rsidRPr="003C0A15">
        <w:rPr>
          <w:rFonts w:ascii="Times New Roman" w:hAnsi="Times New Roman"/>
          <w:bCs/>
          <w:sz w:val="28"/>
          <w:szCs w:val="28"/>
        </w:rPr>
        <w:t xml:space="preserve"> финансового обеспечения государственной программы и подпрограммы «Развитие малого и среднего предпринимательства»</w:t>
      </w:r>
      <w:r w:rsidR="00365935" w:rsidRPr="003C0A15">
        <w:rPr>
          <w:rFonts w:ascii="Times New Roman" w:hAnsi="Times New Roman"/>
          <w:bCs/>
          <w:sz w:val="28"/>
          <w:szCs w:val="28"/>
        </w:rPr>
        <w:t>;</w:t>
      </w:r>
    </w:p>
    <w:p w:rsidR="00AA45E2" w:rsidRPr="003C0A15" w:rsidRDefault="00365935" w:rsidP="00AA45E2">
      <w:pPr>
        <w:pStyle w:val="ConsPlusNormal"/>
        <w:ind w:firstLine="709"/>
        <w:jc w:val="both"/>
      </w:pPr>
      <w:r w:rsidRPr="003C0A15">
        <w:t xml:space="preserve">– </w:t>
      </w:r>
      <w:r w:rsidR="00AA45E2" w:rsidRPr="003C0A15">
        <w:t>включен</w:t>
      </w:r>
      <w:r w:rsidRPr="003C0A15">
        <w:t>ие</w:t>
      </w:r>
      <w:r w:rsidR="00AA45E2" w:rsidRPr="003C0A15">
        <w:t xml:space="preserve"> показател</w:t>
      </w:r>
      <w:r w:rsidRPr="003C0A15">
        <w:t>ей</w:t>
      </w:r>
      <w:r w:rsidR="00AA45E2" w:rsidRPr="003C0A15">
        <w:t xml:space="preserve"> результативности предоставления субсидии из федерального бюджета на государственную поддержку малого и среднего предпринимательства и на реализацию мероприятий по поддержке молодежного предпринимательства, установленны</w:t>
      </w:r>
      <w:r w:rsidR="00634500" w:rsidRPr="003C0A15">
        <w:t>х</w:t>
      </w:r>
      <w:r w:rsidR="00AA45E2" w:rsidRPr="003C0A15">
        <w:t xml:space="preserve"> для Мурманской области на 2016 год</w:t>
      </w:r>
      <w:r w:rsidRPr="003C0A15">
        <w:t>;</w:t>
      </w:r>
    </w:p>
    <w:p w:rsidR="00AA45E2" w:rsidRPr="003C0A15" w:rsidRDefault="00365935" w:rsidP="00AA45E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C0A15">
        <w:rPr>
          <w:rFonts w:ascii="Times New Roman" w:hAnsi="Times New Roman"/>
          <w:color w:val="000000" w:themeColor="text1"/>
          <w:sz w:val="28"/>
          <w:szCs w:val="28"/>
        </w:rPr>
        <w:t xml:space="preserve">– включение </w:t>
      </w:r>
      <w:r w:rsidR="00AA45E2" w:rsidRPr="003C0A15">
        <w:rPr>
          <w:rFonts w:ascii="Times New Roman" w:hAnsi="Times New Roman"/>
          <w:sz w:val="28"/>
          <w:szCs w:val="28"/>
        </w:rPr>
        <w:t>показател</w:t>
      </w:r>
      <w:r w:rsidRPr="003C0A15">
        <w:rPr>
          <w:rFonts w:ascii="Times New Roman" w:hAnsi="Times New Roman"/>
          <w:sz w:val="28"/>
          <w:szCs w:val="28"/>
        </w:rPr>
        <w:t>ей</w:t>
      </w:r>
      <w:r w:rsidR="00AA45E2" w:rsidRPr="003C0A15">
        <w:rPr>
          <w:rFonts w:ascii="Times New Roman" w:hAnsi="Times New Roman"/>
          <w:sz w:val="28"/>
          <w:szCs w:val="28"/>
        </w:rPr>
        <w:t>, установленны</w:t>
      </w:r>
      <w:r w:rsidRPr="003C0A15">
        <w:rPr>
          <w:rFonts w:ascii="Times New Roman" w:hAnsi="Times New Roman"/>
          <w:sz w:val="28"/>
          <w:szCs w:val="28"/>
        </w:rPr>
        <w:t>х</w:t>
      </w:r>
      <w:r w:rsidR="00AA45E2" w:rsidRPr="003C0A15">
        <w:rPr>
          <w:rFonts w:ascii="Times New Roman" w:hAnsi="Times New Roman"/>
          <w:sz w:val="28"/>
          <w:szCs w:val="28"/>
        </w:rPr>
        <w:t xml:space="preserve"> для Мурманской области в государственной программе Российской Федерации «Экономическое развитие и инновационная экономика»</w:t>
      </w:r>
      <w:r w:rsidRPr="003C0A15">
        <w:rPr>
          <w:rFonts w:ascii="Times New Roman" w:hAnsi="Times New Roman"/>
          <w:sz w:val="28"/>
          <w:szCs w:val="28"/>
        </w:rPr>
        <w:t>;</w:t>
      </w:r>
    </w:p>
    <w:p w:rsidR="00AA45E2" w:rsidRPr="003C0A15" w:rsidRDefault="00365935" w:rsidP="00AA45E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3C0A15">
        <w:rPr>
          <w:rFonts w:ascii="Times New Roman" w:hAnsi="Times New Roman"/>
          <w:bCs/>
          <w:sz w:val="28"/>
          <w:szCs w:val="28"/>
        </w:rPr>
        <w:t>– у</w:t>
      </w:r>
      <w:r w:rsidR="00AA45E2" w:rsidRPr="003C0A15">
        <w:rPr>
          <w:rFonts w:ascii="Times New Roman" w:hAnsi="Times New Roman"/>
          <w:bCs/>
          <w:sz w:val="28"/>
          <w:szCs w:val="28"/>
        </w:rPr>
        <w:t>точнен</w:t>
      </w:r>
      <w:r w:rsidRPr="003C0A15">
        <w:rPr>
          <w:rFonts w:ascii="Times New Roman" w:hAnsi="Times New Roman"/>
          <w:bCs/>
          <w:sz w:val="28"/>
          <w:szCs w:val="28"/>
        </w:rPr>
        <w:t>ие</w:t>
      </w:r>
      <w:r w:rsidR="00AA45E2" w:rsidRPr="003C0A15">
        <w:rPr>
          <w:rFonts w:ascii="Times New Roman" w:eastAsia="Calibri" w:hAnsi="Times New Roman"/>
          <w:sz w:val="28"/>
          <w:szCs w:val="28"/>
        </w:rPr>
        <w:t xml:space="preserve"> Раздел</w:t>
      </w:r>
      <w:r w:rsidRPr="003C0A15">
        <w:rPr>
          <w:rFonts w:ascii="Times New Roman" w:eastAsia="Calibri" w:hAnsi="Times New Roman"/>
          <w:sz w:val="28"/>
          <w:szCs w:val="28"/>
        </w:rPr>
        <w:t>а</w:t>
      </w:r>
      <w:r w:rsidR="00AA45E2" w:rsidRPr="003C0A15">
        <w:rPr>
          <w:rFonts w:ascii="Times New Roman" w:eastAsia="Calibri" w:hAnsi="Times New Roman"/>
          <w:sz w:val="28"/>
          <w:szCs w:val="28"/>
        </w:rPr>
        <w:t xml:space="preserve"> VII. Описание мер государственного регулирования Государственной программы</w:t>
      </w:r>
      <w:r w:rsidR="00AA45E2" w:rsidRPr="003C0A15">
        <w:rPr>
          <w:rFonts w:ascii="Times New Roman" w:hAnsi="Times New Roman"/>
          <w:bCs/>
          <w:sz w:val="28"/>
          <w:szCs w:val="28"/>
        </w:rPr>
        <w:t xml:space="preserve"> в части перечня </w:t>
      </w:r>
      <w:r w:rsidR="00AA45E2" w:rsidRPr="003C0A15">
        <w:rPr>
          <w:rFonts w:ascii="Times New Roman" w:eastAsia="Calibri" w:hAnsi="Times New Roman"/>
          <w:sz w:val="28"/>
          <w:szCs w:val="28"/>
        </w:rPr>
        <w:t>нормативных правовых актах, в соответствии с которым осуществляется предоставление субсидий на государственную поддержку малого и среднего предпринимательства</w:t>
      </w:r>
      <w:r w:rsidRPr="003C0A15">
        <w:rPr>
          <w:rFonts w:ascii="Times New Roman" w:eastAsia="Calibri" w:hAnsi="Times New Roman"/>
          <w:sz w:val="28"/>
          <w:szCs w:val="28"/>
        </w:rPr>
        <w:t>.</w:t>
      </w:r>
    </w:p>
    <w:p w:rsidR="00AA45E2" w:rsidRPr="003C0A15" w:rsidRDefault="00AA45E2" w:rsidP="00AA4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4. Постановление Правительства Мурманской области от 17.10.2016 </w:t>
      </w:r>
      <w:r w:rsidRPr="003C0A15">
        <w:rPr>
          <w:rFonts w:ascii="Times New Roman" w:hAnsi="Times New Roman" w:cs="Times New Roman"/>
          <w:sz w:val="28"/>
          <w:szCs w:val="28"/>
        </w:rPr>
        <w:br/>
        <w:t>№ 515-ПП:</w:t>
      </w:r>
    </w:p>
    <w:p w:rsidR="009E7C17" w:rsidRPr="003C0A15" w:rsidRDefault="00AA45E2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– </w:t>
      </w:r>
      <w:r w:rsidRPr="003C0A15">
        <w:rPr>
          <w:rFonts w:ascii="Times New Roman" w:eastAsia="Calibri" w:hAnsi="Times New Roman" w:cs="Times New Roman"/>
          <w:sz w:val="28"/>
          <w:szCs w:val="28"/>
        </w:rPr>
        <w:t>уточнени</w:t>
      </w:r>
      <w:r w:rsidRPr="003C0A15">
        <w:rPr>
          <w:rFonts w:ascii="Times New Roman" w:hAnsi="Times New Roman" w:cs="Times New Roman"/>
          <w:sz w:val="28"/>
          <w:szCs w:val="28"/>
        </w:rPr>
        <w:t>е</w:t>
      </w:r>
      <w:r w:rsidRPr="003C0A15">
        <w:rPr>
          <w:rFonts w:ascii="Times New Roman" w:eastAsia="Calibri" w:hAnsi="Times New Roman" w:cs="Times New Roman"/>
          <w:sz w:val="28"/>
          <w:szCs w:val="28"/>
        </w:rPr>
        <w:t xml:space="preserve"> объёмов финансирования основных мероприятий подпрограмм в связи с перераспределением денежных средств на предоставление грантов муниципальным образованиям Мурманской области (г. Мурманск, Кольский район и ЗАТО Александровск).</w:t>
      </w:r>
    </w:p>
    <w:p w:rsidR="00AA45E2" w:rsidRPr="003C0A15" w:rsidRDefault="00AA45E2" w:rsidP="00AA4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5. Постановление Правительства Мурманской области от 28.12.2016 </w:t>
      </w:r>
      <w:r w:rsidRPr="003C0A15">
        <w:rPr>
          <w:rFonts w:ascii="Times New Roman" w:hAnsi="Times New Roman" w:cs="Times New Roman"/>
          <w:sz w:val="28"/>
          <w:szCs w:val="28"/>
        </w:rPr>
        <w:br/>
        <w:t>№ 666-ПП:</w:t>
      </w:r>
    </w:p>
    <w:p w:rsidR="00365935" w:rsidRPr="003C0A15" w:rsidRDefault="00AA45E2" w:rsidP="00AA45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– </w:t>
      </w:r>
      <w:r w:rsidRPr="003C0A15">
        <w:rPr>
          <w:rFonts w:ascii="Times New Roman" w:hAnsi="Times New Roman"/>
          <w:bCs/>
          <w:sz w:val="28"/>
          <w:szCs w:val="28"/>
        </w:rPr>
        <w:t>уточнение объемов финансирования основных мероприятий подпрограмм в соответствии с Закон</w:t>
      </w:r>
      <w:r w:rsidR="00365935" w:rsidRPr="003C0A15">
        <w:rPr>
          <w:rFonts w:ascii="Times New Roman" w:hAnsi="Times New Roman"/>
          <w:bCs/>
          <w:sz w:val="28"/>
          <w:szCs w:val="28"/>
        </w:rPr>
        <w:t>ом</w:t>
      </w:r>
      <w:r w:rsidRPr="003C0A15">
        <w:rPr>
          <w:rFonts w:ascii="Times New Roman" w:hAnsi="Times New Roman"/>
          <w:bCs/>
          <w:sz w:val="28"/>
          <w:szCs w:val="28"/>
        </w:rPr>
        <w:t xml:space="preserve"> Мурманской области от 31.10.2016 </w:t>
      </w:r>
      <w:r w:rsidRPr="003C0A15">
        <w:rPr>
          <w:rFonts w:ascii="Times New Roman" w:hAnsi="Times New Roman"/>
          <w:bCs/>
          <w:sz w:val="28"/>
          <w:szCs w:val="28"/>
        </w:rPr>
        <w:br/>
        <w:t>№ 2047-01-ЗМО «О внесении изменений в Закон Мурманской области «Об областном бюджете на 2016 год»</w:t>
      </w:r>
      <w:r w:rsidR="00365935" w:rsidRPr="003C0A15">
        <w:rPr>
          <w:rFonts w:ascii="Times New Roman" w:hAnsi="Times New Roman"/>
          <w:bCs/>
          <w:sz w:val="28"/>
          <w:szCs w:val="28"/>
        </w:rPr>
        <w:t>;</w:t>
      </w:r>
    </w:p>
    <w:p w:rsidR="00AA45E2" w:rsidRPr="003C0A15" w:rsidRDefault="00365935" w:rsidP="00AA45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C0A15">
        <w:rPr>
          <w:rFonts w:ascii="Times New Roman" w:hAnsi="Times New Roman"/>
          <w:bCs/>
          <w:sz w:val="28"/>
          <w:szCs w:val="28"/>
        </w:rPr>
        <w:t>– у</w:t>
      </w:r>
      <w:r w:rsidR="00AA45E2" w:rsidRPr="003C0A15">
        <w:rPr>
          <w:rFonts w:ascii="Times New Roman" w:hAnsi="Times New Roman"/>
          <w:bCs/>
          <w:sz w:val="28"/>
          <w:szCs w:val="28"/>
        </w:rPr>
        <w:t>точнение объемов финансирования основных мероприятий подпрограмм в соответствии с предельными объемами финансирования, доведенными Министерством финансов Мурманской области в рамках формирования проекта закона Мурманской области «Об областном бюджете на 2017 год и на плановый период 2018 и 2019 годов»</w:t>
      </w:r>
      <w:r w:rsidRPr="003C0A15">
        <w:rPr>
          <w:rFonts w:ascii="Times New Roman" w:hAnsi="Times New Roman"/>
          <w:bCs/>
          <w:sz w:val="28"/>
          <w:szCs w:val="28"/>
        </w:rPr>
        <w:t>;</w:t>
      </w:r>
    </w:p>
    <w:p w:rsidR="00AA45E2" w:rsidRPr="003C0A15" w:rsidRDefault="00365935" w:rsidP="00AA45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C0A15">
        <w:rPr>
          <w:rFonts w:ascii="Times New Roman" w:hAnsi="Times New Roman"/>
          <w:bCs/>
          <w:sz w:val="28"/>
          <w:szCs w:val="28"/>
        </w:rPr>
        <w:t>– у</w:t>
      </w:r>
      <w:r w:rsidR="00AA45E2" w:rsidRPr="003C0A15">
        <w:rPr>
          <w:rFonts w:ascii="Times New Roman" w:hAnsi="Times New Roman"/>
          <w:bCs/>
          <w:sz w:val="28"/>
          <w:szCs w:val="28"/>
        </w:rPr>
        <w:t xml:space="preserve">точнение раздела </w:t>
      </w:r>
      <w:r w:rsidR="00AA45E2" w:rsidRPr="003C0A15">
        <w:rPr>
          <w:rFonts w:ascii="Times New Roman" w:hAnsi="Times New Roman"/>
          <w:bCs/>
          <w:sz w:val="28"/>
          <w:szCs w:val="28"/>
          <w:lang w:val="en-US"/>
        </w:rPr>
        <w:t>IV</w:t>
      </w:r>
      <w:r w:rsidR="00AA45E2" w:rsidRPr="003C0A15">
        <w:rPr>
          <w:rFonts w:ascii="Times New Roman" w:hAnsi="Times New Roman"/>
          <w:bCs/>
          <w:sz w:val="28"/>
          <w:szCs w:val="28"/>
        </w:rPr>
        <w:t xml:space="preserve"> Государственной программы «Перечень объектов капитального строительства» в связи с </w:t>
      </w:r>
      <w:r w:rsidR="00AA45E2" w:rsidRPr="003C0A15">
        <w:rPr>
          <w:rFonts w:ascii="Times New Roman" w:hAnsi="Times New Roman"/>
          <w:sz w:val="28"/>
          <w:szCs w:val="28"/>
        </w:rPr>
        <w:t xml:space="preserve">переносом срока начала реализации мероприятия </w:t>
      </w:r>
      <w:r w:rsidR="00AA45E2" w:rsidRPr="003C0A15">
        <w:rPr>
          <w:rFonts w:ascii="Times New Roman" w:hAnsi="Times New Roman"/>
          <w:bCs/>
          <w:sz w:val="28"/>
          <w:szCs w:val="28"/>
        </w:rPr>
        <w:t xml:space="preserve">«Реализация проекта «Создание индустриального парка в </w:t>
      </w:r>
      <w:r w:rsidR="007C6352" w:rsidRPr="003C0A15">
        <w:rPr>
          <w:rFonts w:ascii="Times New Roman" w:hAnsi="Times New Roman"/>
          <w:bCs/>
          <w:sz w:val="28"/>
          <w:szCs w:val="28"/>
        </w:rPr>
        <w:br/>
      </w:r>
      <w:r w:rsidR="00AA45E2" w:rsidRPr="003C0A15">
        <w:rPr>
          <w:rFonts w:ascii="Times New Roman" w:hAnsi="Times New Roman"/>
          <w:bCs/>
          <w:sz w:val="28"/>
          <w:szCs w:val="28"/>
        </w:rPr>
        <w:t>г. Мончегорске»</w:t>
      </w:r>
      <w:r w:rsidR="00AA45E2" w:rsidRPr="003C0A15">
        <w:rPr>
          <w:rFonts w:ascii="Times New Roman" w:hAnsi="Times New Roman"/>
          <w:sz w:val="28"/>
          <w:szCs w:val="28"/>
        </w:rPr>
        <w:t xml:space="preserve"> с 2019 года на 2020 год</w:t>
      </w:r>
      <w:r w:rsidRPr="003C0A15">
        <w:rPr>
          <w:rFonts w:ascii="Times New Roman" w:hAnsi="Times New Roman"/>
          <w:sz w:val="28"/>
          <w:szCs w:val="28"/>
        </w:rPr>
        <w:t>;</w:t>
      </w:r>
    </w:p>
    <w:p w:rsidR="00AA45E2" w:rsidRPr="003C0A15" w:rsidRDefault="00365935" w:rsidP="00AA45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C0A15">
        <w:rPr>
          <w:rFonts w:ascii="Times New Roman" w:hAnsi="Times New Roman"/>
          <w:bCs/>
          <w:sz w:val="28"/>
          <w:szCs w:val="28"/>
        </w:rPr>
        <w:t>– д</w:t>
      </w:r>
      <w:r w:rsidR="00AA45E2" w:rsidRPr="003C0A15">
        <w:rPr>
          <w:rFonts w:ascii="Times New Roman" w:hAnsi="Times New Roman"/>
          <w:bCs/>
          <w:sz w:val="28"/>
          <w:szCs w:val="28"/>
        </w:rPr>
        <w:t>обавление фактических значений показателей Государственной программы за 2015 год и корректировка значений показателей на плановый период 2016-2020 годы.</w:t>
      </w:r>
    </w:p>
    <w:p w:rsidR="000E018C" w:rsidRPr="003C0A15" w:rsidRDefault="000E018C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500" w:rsidRPr="003C0A15" w:rsidRDefault="00634500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500" w:rsidRPr="003C0A15" w:rsidRDefault="00634500" w:rsidP="007044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EA5" w:rsidRPr="003C0A15" w:rsidRDefault="006B4EA5" w:rsidP="006B4E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A15">
        <w:rPr>
          <w:rFonts w:ascii="Times New Roman" w:hAnsi="Times New Roman" w:cs="Times New Roman"/>
          <w:b/>
          <w:bCs/>
          <w:sz w:val="28"/>
          <w:szCs w:val="28"/>
        </w:rPr>
        <w:t>Факторы, повлиявшие на реализацию государственной программы</w:t>
      </w:r>
    </w:p>
    <w:p w:rsidR="006B4EA5" w:rsidRPr="003C0A15" w:rsidRDefault="006B4EA5" w:rsidP="006B4E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3B07" w:rsidRPr="003C0A15" w:rsidRDefault="00B13B07" w:rsidP="00481038">
      <w:pPr>
        <w:pStyle w:val="a7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>На ход реализации программы в 2016 году оказали влияние следующие факторы:</w:t>
      </w:r>
    </w:p>
    <w:p w:rsidR="00B13B07" w:rsidRPr="003C0A15" w:rsidRDefault="00B13B07" w:rsidP="00481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C0A15">
        <w:rPr>
          <w:rFonts w:ascii="Times New Roman" w:hAnsi="Times New Roman" w:cs="Times New Roman"/>
          <w:sz w:val="28"/>
          <w:szCs w:val="28"/>
        </w:rPr>
        <w:t xml:space="preserve">– </w:t>
      </w:r>
      <w:r w:rsidRPr="003C0A15">
        <w:rPr>
          <w:rFonts w:ascii="Times New Roman" w:hAnsi="Times New Roman"/>
          <w:bCs/>
          <w:sz w:val="28"/>
          <w:szCs w:val="28"/>
        </w:rPr>
        <w:t xml:space="preserve">сокращение средств федерального бюджета </w:t>
      </w:r>
      <w:r w:rsidR="005F1E8B" w:rsidRPr="003C0A15">
        <w:rPr>
          <w:rFonts w:ascii="Times New Roman" w:hAnsi="Times New Roman"/>
          <w:bCs/>
          <w:sz w:val="28"/>
          <w:szCs w:val="28"/>
        </w:rPr>
        <w:t>на поддержку</w:t>
      </w:r>
      <w:r w:rsidRPr="003C0A15">
        <w:rPr>
          <w:rFonts w:ascii="Times New Roman" w:hAnsi="Times New Roman"/>
          <w:bCs/>
          <w:sz w:val="28"/>
          <w:szCs w:val="28"/>
        </w:rPr>
        <w:t xml:space="preserve"> малого и среднего предпринимательства, на 41,</w:t>
      </w:r>
      <w:r w:rsidR="004248CD" w:rsidRPr="003C0A15">
        <w:rPr>
          <w:rFonts w:ascii="Times New Roman" w:hAnsi="Times New Roman"/>
          <w:bCs/>
          <w:sz w:val="28"/>
          <w:szCs w:val="28"/>
        </w:rPr>
        <w:t>4</w:t>
      </w:r>
      <w:r w:rsidRPr="003C0A15">
        <w:rPr>
          <w:rFonts w:ascii="Times New Roman" w:hAnsi="Times New Roman"/>
          <w:bCs/>
          <w:sz w:val="28"/>
          <w:szCs w:val="28"/>
        </w:rPr>
        <w:t>% по сравнению с 2015 годом</w:t>
      </w:r>
      <w:r w:rsidR="004248CD" w:rsidRPr="003C0A15">
        <w:rPr>
          <w:rFonts w:ascii="Times New Roman" w:hAnsi="Times New Roman"/>
          <w:bCs/>
          <w:sz w:val="28"/>
          <w:szCs w:val="28"/>
        </w:rPr>
        <w:t xml:space="preserve"> (</w:t>
      </w:r>
      <w:r w:rsidRPr="003C0A15">
        <w:rPr>
          <w:rFonts w:ascii="Times New Roman" w:hAnsi="Times New Roman"/>
          <w:bCs/>
          <w:sz w:val="28"/>
          <w:szCs w:val="28"/>
        </w:rPr>
        <w:t xml:space="preserve">2015 год – </w:t>
      </w:r>
      <w:r w:rsidR="004248CD" w:rsidRPr="003C0A15">
        <w:rPr>
          <w:rFonts w:ascii="Times New Roman" w:hAnsi="Times New Roman"/>
          <w:bCs/>
          <w:sz w:val="28"/>
          <w:szCs w:val="28"/>
        </w:rPr>
        <w:t>98,96</w:t>
      </w:r>
      <w:r w:rsidRPr="003C0A15">
        <w:rPr>
          <w:rFonts w:ascii="Times New Roman" w:hAnsi="Times New Roman"/>
          <w:bCs/>
          <w:sz w:val="28"/>
          <w:szCs w:val="28"/>
        </w:rPr>
        <w:t xml:space="preserve"> млн. рублей, 2016 год </w:t>
      </w:r>
      <w:r w:rsidR="004248CD" w:rsidRPr="003C0A15">
        <w:rPr>
          <w:rFonts w:ascii="Times New Roman" w:hAnsi="Times New Roman"/>
          <w:bCs/>
          <w:sz w:val="28"/>
          <w:szCs w:val="28"/>
        </w:rPr>
        <w:t>–</w:t>
      </w:r>
      <w:r w:rsidRPr="003C0A15">
        <w:rPr>
          <w:rFonts w:ascii="Times New Roman" w:hAnsi="Times New Roman"/>
          <w:bCs/>
          <w:sz w:val="28"/>
          <w:szCs w:val="28"/>
        </w:rPr>
        <w:t xml:space="preserve"> </w:t>
      </w:r>
      <w:r w:rsidR="004248CD" w:rsidRPr="003C0A15">
        <w:rPr>
          <w:rFonts w:ascii="Times New Roman" w:hAnsi="Times New Roman"/>
          <w:bCs/>
          <w:sz w:val="28"/>
          <w:szCs w:val="28"/>
        </w:rPr>
        <w:t>58,03 млн. рублей) привело к уменьшению количества СМСП,  получивших субсидии в отчетном году</w:t>
      </w:r>
      <w:r w:rsidR="00481038" w:rsidRPr="003C0A15">
        <w:rPr>
          <w:rFonts w:ascii="Times New Roman" w:hAnsi="Times New Roman"/>
          <w:bCs/>
          <w:sz w:val="28"/>
          <w:szCs w:val="28"/>
        </w:rPr>
        <w:t xml:space="preserve">. </w:t>
      </w:r>
      <w:r w:rsidR="00481038" w:rsidRPr="003C0A15">
        <w:rPr>
          <w:rFonts w:ascii="Times New Roman" w:hAnsi="Times New Roman" w:cs="Times New Roman"/>
          <w:sz w:val="28"/>
          <w:szCs w:val="28"/>
        </w:rPr>
        <w:t>Также стоит отметить и сокращение уровня софинансирования мероприятий за счет средств федерального бюджета. Так в 2015 году уровень софинансирования составлял 91%, в 2016 году – 82%</w:t>
      </w:r>
      <w:r w:rsidR="004248CD" w:rsidRPr="003C0A15">
        <w:rPr>
          <w:rFonts w:ascii="Times New Roman" w:hAnsi="Times New Roman"/>
          <w:bCs/>
          <w:sz w:val="28"/>
          <w:szCs w:val="28"/>
        </w:rPr>
        <w:t>;</w:t>
      </w:r>
    </w:p>
    <w:p w:rsidR="004248CD" w:rsidRPr="003C0A15" w:rsidRDefault="004248CD" w:rsidP="00481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C0A15">
        <w:rPr>
          <w:rFonts w:ascii="Times New Roman" w:hAnsi="Times New Roman"/>
          <w:bCs/>
          <w:sz w:val="28"/>
          <w:szCs w:val="28"/>
        </w:rPr>
        <w:t xml:space="preserve">– </w:t>
      </w:r>
      <w:r w:rsidR="00985FBD" w:rsidRPr="003C0A15">
        <w:rPr>
          <w:rFonts w:ascii="Times New Roman" w:hAnsi="Times New Roman"/>
          <w:bCs/>
          <w:sz w:val="28"/>
          <w:szCs w:val="28"/>
        </w:rPr>
        <w:t>вступление в силу постановления Правительства РФ от 28.09.2016 № 978 «О досрочном прекращении существования особых экономических зон»</w:t>
      </w:r>
      <w:r w:rsidR="00E86D52" w:rsidRPr="003C0A15">
        <w:rPr>
          <w:rFonts w:ascii="Times New Roman" w:hAnsi="Times New Roman"/>
          <w:bCs/>
          <w:sz w:val="28"/>
          <w:szCs w:val="28"/>
        </w:rPr>
        <w:t xml:space="preserve">, которым </w:t>
      </w:r>
      <w:r w:rsidR="00E86D52" w:rsidRPr="003C0A15">
        <w:rPr>
          <w:rFonts w:ascii="Times New Roman" w:hAnsi="Times New Roman" w:cs="Times New Roman"/>
          <w:sz w:val="28"/>
          <w:szCs w:val="28"/>
        </w:rPr>
        <w:t xml:space="preserve"> досрочно прекращается существование портовой особой экономической зоны на территории муниципальных образований Кольский район и город Мурманск Мурманской области, </w:t>
      </w:r>
      <w:r w:rsidR="00985FBD" w:rsidRPr="003C0A15">
        <w:rPr>
          <w:rFonts w:ascii="Times New Roman" w:hAnsi="Times New Roman"/>
          <w:bCs/>
          <w:sz w:val="28"/>
          <w:szCs w:val="28"/>
        </w:rPr>
        <w:t>и отсутствие своевременной корректировки ожидаемых результатов мероприятия по развитию и обеспечению эффективного функционирования АО «УК «Особые экономические зоны» привело к его частичному выполнению</w:t>
      </w:r>
      <w:r w:rsidR="00E86D52" w:rsidRPr="003C0A15">
        <w:rPr>
          <w:rFonts w:ascii="Times New Roman" w:hAnsi="Times New Roman"/>
          <w:bCs/>
          <w:sz w:val="28"/>
          <w:szCs w:val="28"/>
        </w:rPr>
        <w:t>.</w:t>
      </w:r>
    </w:p>
    <w:p w:rsidR="00481038" w:rsidRPr="003C0A15" w:rsidRDefault="00481038" w:rsidP="00E86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634500" w:rsidRPr="003C0A15" w:rsidRDefault="00634500" w:rsidP="00E86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634500" w:rsidRPr="003C0A15" w:rsidRDefault="00634500" w:rsidP="004810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81038" w:rsidRPr="003C0A15" w:rsidRDefault="00481038" w:rsidP="004810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0A15">
        <w:rPr>
          <w:rFonts w:ascii="Times New Roman" w:hAnsi="Times New Roman"/>
          <w:b/>
          <w:bCs/>
          <w:sz w:val="28"/>
          <w:szCs w:val="28"/>
        </w:rPr>
        <w:t>Предлагаемые меры, необходимые для достижения целевых значений показателей государственной программы, по которым была выявлена низкая степень достижения и (или) негативная динамика по сравнению с предыдущими периодами</w:t>
      </w:r>
    </w:p>
    <w:p w:rsidR="00481038" w:rsidRPr="003C0A15" w:rsidRDefault="00481038" w:rsidP="004810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81038" w:rsidRPr="003C0A15" w:rsidRDefault="00180945" w:rsidP="00481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C0A15">
        <w:rPr>
          <w:rFonts w:ascii="Times New Roman" w:hAnsi="Times New Roman"/>
          <w:bCs/>
          <w:sz w:val="28"/>
          <w:szCs w:val="28"/>
        </w:rPr>
        <w:t>1. По показателю «Предельный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назначения».</w:t>
      </w:r>
    </w:p>
    <w:p w:rsidR="00180945" w:rsidRPr="003C0A15" w:rsidRDefault="00180945" w:rsidP="001809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C0A15">
        <w:rPr>
          <w:rFonts w:ascii="Times New Roman" w:hAnsi="Times New Roman"/>
          <w:bCs/>
          <w:sz w:val="28"/>
          <w:szCs w:val="28"/>
        </w:rPr>
        <w:t>Распоряжением Правительства Мурманской области от 22.02.2017 № 50-РП утверждена «дорожная карта» по внедрению на территории Мурманской области целевой модели «Получение разрешение на строительство и территориальное планирование», которая определяет порядок сокращения сроков прохождения процедур, необходимых для получения разрешения на строительство, и их количества в Мурманской области.  Ответственным ИОГВ за реализацию мероприятий является Министерство строительство и территориального развития Мурманской области. Реализация мероприятий дорожной карты будет способствовать снижению срока прохождения всех процедур, необходимых для получения разрешения на строительство.</w:t>
      </w:r>
    </w:p>
    <w:p w:rsidR="00180945" w:rsidRPr="003C0A15" w:rsidRDefault="00180945" w:rsidP="0018094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C0A15">
        <w:rPr>
          <w:rFonts w:ascii="Times New Roman" w:hAnsi="Times New Roman"/>
          <w:bCs/>
          <w:sz w:val="28"/>
          <w:szCs w:val="28"/>
        </w:rPr>
        <w:t>2. По показателю «</w:t>
      </w:r>
      <w:r w:rsidRPr="003C0A15">
        <w:rPr>
          <w:rFonts w:ascii="Times New Roman" w:hAnsi="Times New Roman"/>
          <w:sz w:val="28"/>
          <w:szCs w:val="28"/>
        </w:rPr>
        <w:t>Число управленцев, подготовленных для организаций народного хозяйства Российской Федерации</w:t>
      </w:r>
      <w:r w:rsidRPr="003C0A15">
        <w:rPr>
          <w:rFonts w:ascii="Times New Roman" w:hAnsi="Times New Roman"/>
          <w:bCs/>
          <w:sz w:val="28"/>
          <w:szCs w:val="28"/>
        </w:rPr>
        <w:t>».</w:t>
      </w:r>
    </w:p>
    <w:p w:rsidR="00180945" w:rsidRPr="003C0A15" w:rsidRDefault="00180945" w:rsidP="00AD60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В целях установления корректного значения показателя по мероприятию «Число управленцев, подготовленных для организаций народного хозяйства Российской Федерации» (Подпрограмма 7 «Кадры для инновационной экономики») в соответствии с выделяемой для Мурманской области квотой на обучение специалистов, направляемых на подготовку в соответствии с Государственным планом подготовки управленческих кадров для организаций народного хозяйства Российской Федерации, утверждаемым приказом Министерства экономического развития Российской Федерации на соответствующий учебный год, в адрес Министерства экономического развития Российской Федерации направлено письмо о рассмотрении возможности внесения изменений в Государственную программу Российской Федерации «Экономическое развитие и инновационная экономика», утвержденной постановлением Правительства Российской Федерации от 15.04.2014 № 316.</w:t>
      </w:r>
    </w:p>
    <w:p w:rsidR="00634500" w:rsidRPr="003C0A15" w:rsidRDefault="00634500" w:rsidP="00AD60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4500" w:rsidRPr="00180945" w:rsidRDefault="00634500" w:rsidP="0063450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0A15">
        <w:rPr>
          <w:rFonts w:ascii="Times New Roman" w:hAnsi="Times New Roman"/>
          <w:sz w:val="28"/>
          <w:szCs w:val="28"/>
        </w:rPr>
        <w:t>_______________</w:t>
      </w:r>
    </w:p>
    <w:sectPr w:rsidR="00634500" w:rsidRPr="00180945" w:rsidSect="00EF1F33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C5F" w:rsidRDefault="00695C5F" w:rsidP="00EF1F33">
      <w:pPr>
        <w:spacing w:after="0" w:line="240" w:lineRule="auto"/>
      </w:pPr>
      <w:r>
        <w:separator/>
      </w:r>
    </w:p>
  </w:endnote>
  <w:endnote w:type="continuationSeparator" w:id="1">
    <w:p w:rsidR="00695C5F" w:rsidRDefault="00695C5F" w:rsidP="00EF1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C5F" w:rsidRDefault="00695C5F" w:rsidP="00EF1F33">
      <w:pPr>
        <w:spacing w:after="0" w:line="240" w:lineRule="auto"/>
      </w:pPr>
      <w:r>
        <w:separator/>
      </w:r>
    </w:p>
  </w:footnote>
  <w:footnote w:type="continuationSeparator" w:id="1">
    <w:p w:rsidR="00695C5F" w:rsidRDefault="00695C5F" w:rsidP="00EF1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38604"/>
      <w:docPartObj>
        <w:docPartGallery w:val="Page Numbers (Top of Page)"/>
        <w:docPartUnique/>
      </w:docPartObj>
    </w:sdtPr>
    <w:sdtContent>
      <w:p w:rsidR="00654635" w:rsidRDefault="00A474C1">
        <w:pPr>
          <w:pStyle w:val="a3"/>
          <w:jc w:val="center"/>
        </w:pPr>
        <w:r w:rsidRPr="00110263">
          <w:rPr>
            <w:rFonts w:ascii="Times New Roman" w:hAnsi="Times New Roman" w:cs="Times New Roman"/>
          </w:rPr>
          <w:fldChar w:fldCharType="begin"/>
        </w:r>
        <w:r w:rsidR="00654635" w:rsidRPr="00110263">
          <w:rPr>
            <w:rFonts w:ascii="Times New Roman" w:hAnsi="Times New Roman" w:cs="Times New Roman"/>
          </w:rPr>
          <w:instrText xml:space="preserve"> PAGE   \* MERGEFORMAT </w:instrText>
        </w:r>
        <w:r w:rsidRPr="00110263">
          <w:rPr>
            <w:rFonts w:ascii="Times New Roman" w:hAnsi="Times New Roman" w:cs="Times New Roman"/>
          </w:rPr>
          <w:fldChar w:fldCharType="separate"/>
        </w:r>
        <w:r w:rsidR="003C0A15">
          <w:rPr>
            <w:rFonts w:ascii="Times New Roman" w:hAnsi="Times New Roman" w:cs="Times New Roman"/>
            <w:noProof/>
          </w:rPr>
          <w:t>16</w:t>
        </w:r>
        <w:r w:rsidRPr="00110263">
          <w:rPr>
            <w:rFonts w:ascii="Times New Roman" w:hAnsi="Times New Roman" w:cs="Times New Roman"/>
          </w:rPr>
          <w:fldChar w:fldCharType="end"/>
        </w:r>
      </w:p>
    </w:sdtContent>
  </w:sdt>
  <w:p w:rsidR="00654635" w:rsidRDefault="0065463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3A5F"/>
    <w:multiLevelType w:val="hybridMultilevel"/>
    <w:tmpl w:val="0C384540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E13EED"/>
    <w:multiLevelType w:val="hybridMultilevel"/>
    <w:tmpl w:val="B1F80960"/>
    <w:lvl w:ilvl="0" w:tplc="268E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6140F"/>
    <w:multiLevelType w:val="hybridMultilevel"/>
    <w:tmpl w:val="49B8A416"/>
    <w:lvl w:ilvl="0" w:tplc="094E59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02E73"/>
    <w:multiLevelType w:val="hybridMultilevel"/>
    <w:tmpl w:val="73AE3F0A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DB2547"/>
    <w:multiLevelType w:val="hybridMultilevel"/>
    <w:tmpl w:val="8AC8B7F6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E6EC4"/>
    <w:multiLevelType w:val="hybridMultilevel"/>
    <w:tmpl w:val="2EF23F10"/>
    <w:lvl w:ilvl="0" w:tplc="9E22E5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F08B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2E526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8C88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407D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70ADA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584C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C86A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604B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2939C3"/>
    <w:multiLevelType w:val="hybridMultilevel"/>
    <w:tmpl w:val="3C40B7DE"/>
    <w:lvl w:ilvl="0" w:tplc="1DDE5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4E3D2D"/>
    <w:multiLevelType w:val="hybridMultilevel"/>
    <w:tmpl w:val="62084078"/>
    <w:lvl w:ilvl="0" w:tplc="1DDE53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A51DA5"/>
    <w:multiLevelType w:val="hybridMultilevel"/>
    <w:tmpl w:val="F788C37A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F279E4"/>
    <w:multiLevelType w:val="hybridMultilevel"/>
    <w:tmpl w:val="F25C5BA4"/>
    <w:lvl w:ilvl="0" w:tplc="F71C74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DE233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6223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4C2F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FC67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EB7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32FE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CB4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5616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245D4A"/>
    <w:multiLevelType w:val="hybridMultilevel"/>
    <w:tmpl w:val="83B663B0"/>
    <w:lvl w:ilvl="0" w:tplc="0EB697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7347F9"/>
    <w:multiLevelType w:val="hybridMultilevel"/>
    <w:tmpl w:val="D7CE8278"/>
    <w:lvl w:ilvl="0" w:tplc="44A01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928FE"/>
    <w:multiLevelType w:val="multilevel"/>
    <w:tmpl w:val="3F7E45D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3">
    <w:nsid w:val="3DD96D21"/>
    <w:multiLevelType w:val="hybridMultilevel"/>
    <w:tmpl w:val="8DEAD620"/>
    <w:lvl w:ilvl="0" w:tplc="1DDE53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1068A9"/>
    <w:multiLevelType w:val="hybridMultilevel"/>
    <w:tmpl w:val="E948EC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264C6"/>
    <w:multiLevelType w:val="hybridMultilevel"/>
    <w:tmpl w:val="7812ED8E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40770C"/>
    <w:multiLevelType w:val="hybridMultilevel"/>
    <w:tmpl w:val="BD7A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A4F91"/>
    <w:multiLevelType w:val="hybridMultilevel"/>
    <w:tmpl w:val="865E4182"/>
    <w:lvl w:ilvl="0" w:tplc="268E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922ECB"/>
    <w:multiLevelType w:val="hybridMultilevel"/>
    <w:tmpl w:val="794E1ADE"/>
    <w:lvl w:ilvl="0" w:tplc="DBD2855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CCE19AB"/>
    <w:multiLevelType w:val="hybridMultilevel"/>
    <w:tmpl w:val="D1B48C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E5214DC"/>
    <w:multiLevelType w:val="hybridMultilevel"/>
    <w:tmpl w:val="BE241758"/>
    <w:lvl w:ilvl="0" w:tplc="E938C9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EE47E85"/>
    <w:multiLevelType w:val="hybridMultilevel"/>
    <w:tmpl w:val="2BE4196E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1B25DF"/>
    <w:multiLevelType w:val="hybridMultilevel"/>
    <w:tmpl w:val="0C4AB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B05413F"/>
    <w:multiLevelType w:val="hybridMultilevel"/>
    <w:tmpl w:val="7B84E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13"/>
  </w:num>
  <w:num w:numId="5">
    <w:abstractNumId w:val="3"/>
  </w:num>
  <w:num w:numId="6">
    <w:abstractNumId w:val="11"/>
  </w:num>
  <w:num w:numId="7">
    <w:abstractNumId w:val="4"/>
  </w:num>
  <w:num w:numId="8">
    <w:abstractNumId w:val="21"/>
  </w:num>
  <w:num w:numId="9">
    <w:abstractNumId w:val="15"/>
  </w:num>
  <w:num w:numId="10">
    <w:abstractNumId w:val="8"/>
  </w:num>
  <w:num w:numId="11">
    <w:abstractNumId w:val="23"/>
  </w:num>
  <w:num w:numId="12">
    <w:abstractNumId w:val="0"/>
  </w:num>
  <w:num w:numId="13">
    <w:abstractNumId w:val="5"/>
  </w:num>
  <w:num w:numId="14">
    <w:abstractNumId w:val="12"/>
  </w:num>
  <w:num w:numId="15">
    <w:abstractNumId w:val="6"/>
  </w:num>
  <w:num w:numId="16">
    <w:abstractNumId w:val="7"/>
  </w:num>
  <w:num w:numId="17">
    <w:abstractNumId w:val="18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2"/>
  </w:num>
  <w:num w:numId="21">
    <w:abstractNumId w:val="20"/>
  </w:num>
  <w:num w:numId="22">
    <w:abstractNumId w:val="10"/>
  </w:num>
  <w:num w:numId="23">
    <w:abstractNumId w:val="19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149A"/>
    <w:rsid w:val="00006F86"/>
    <w:rsid w:val="00013782"/>
    <w:rsid w:val="000150C4"/>
    <w:rsid w:val="00020FAA"/>
    <w:rsid w:val="0002646B"/>
    <w:rsid w:val="00032BE9"/>
    <w:rsid w:val="000346DB"/>
    <w:rsid w:val="000423E4"/>
    <w:rsid w:val="00043703"/>
    <w:rsid w:val="00043FCE"/>
    <w:rsid w:val="000502BC"/>
    <w:rsid w:val="00066965"/>
    <w:rsid w:val="000678F3"/>
    <w:rsid w:val="000714BC"/>
    <w:rsid w:val="00086B4C"/>
    <w:rsid w:val="00087B0D"/>
    <w:rsid w:val="00090550"/>
    <w:rsid w:val="000924DB"/>
    <w:rsid w:val="000929A8"/>
    <w:rsid w:val="00092B7C"/>
    <w:rsid w:val="00092EE7"/>
    <w:rsid w:val="000A0DFF"/>
    <w:rsid w:val="000A572E"/>
    <w:rsid w:val="000C0AE9"/>
    <w:rsid w:val="000C7E02"/>
    <w:rsid w:val="000D48C9"/>
    <w:rsid w:val="000E018C"/>
    <w:rsid w:val="000E149A"/>
    <w:rsid w:val="000E62F8"/>
    <w:rsid w:val="000E6699"/>
    <w:rsid w:val="000F088B"/>
    <w:rsid w:val="000F3102"/>
    <w:rsid w:val="00107DBF"/>
    <w:rsid w:val="00110263"/>
    <w:rsid w:val="00112474"/>
    <w:rsid w:val="001174D1"/>
    <w:rsid w:val="0012456A"/>
    <w:rsid w:val="00137182"/>
    <w:rsid w:val="001373D7"/>
    <w:rsid w:val="00140B0A"/>
    <w:rsid w:val="00141B21"/>
    <w:rsid w:val="00151829"/>
    <w:rsid w:val="00154135"/>
    <w:rsid w:val="001573C0"/>
    <w:rsid w:val="0016338D"/>
    <w:rsid w:val="00163D19"/>
    <w:rsid w:val="00166BAE"/>
    <w:rsid w:val="00167C77"/>
    <w:rsid w:val="00170E59"/>
    <w:rsid w:val="001718D5"/>
    <w:rsid w:val="00173177"/>
    <w:rsid w:val="00180945"/>
    <w:rsid w:val="00184190"/>
    <w:rsid w:val="001873C5"/>
    <w:rsid w:val="00187B55"/>
    <w:rsid w:val="001929A7"/>
    <w:rsid w:val="00196E63"/>
    <w:rsid w:val="001A5012"/>
    <w:rsid w:val="001B398D"/>
    <w:rsid w:val="001D1016"/>
    <w:rsid w:val="001E4A08"/>
    <w:rsid w:val="001E5AB3"/>
    <w:rsid w:val="00203348"/>
    <w:rsid w:val="002036F0"/>
    <w:rsid w:val="002127F1"/>
    <w:rsid w:val="00215B31"/>
    <w:rsid w:val="002174D9"/>
    <w:rsid w:val="0022520F"/>
    <w:rsid w:val="00234B70"/>
    <w:rsid w:val="00235836"/>
    <w:rsid w:val="00251F25"/>
    <w:rsid w:val="00262205"/>
    <w:rsid w:val="00263C61"/>
    <w:rsid w:val="00265FDF"/>
    <w:rsid w:val="00283CD3"/>
    <w:rsid w:val="00284409"/>
    <w:rsid w:val="002A391B"/>
    <w:rsid w:val="002B3447"/>
    <w:rsid w:val="002C3C26"/>
    <w:rsid w:val="002D576F"/>
    <w:rsid w:val="002D68D7"/>
    <w:rsid w:val="002E3BAB"/>
    <w:rsid w:val="002F778F"/>
    <w:rsid w:val="0030491A"/>
    <w:rsid w:val="0032028E"/>
    <w:rsid w:val="003210D1"/>
    <w:rsid w:val="00327BBD"/>
    <w:rsid w:val="00337CC1"/>
    <w:rsid w:val="00346513"/>
    <w:rsid w:val="0035023B"/>
    <w:rsid w:val="00352E96"/>
    <w:rsid w:val="00365935"/>
    <w:rsid w:val="00375238"/>
    <w:rsid w:val="003752F5"/>
    <w:rsid w:val="003760A8"/>
    <w:rsid w:val="00394FF9"/>
    <w:rsid w:val="003A0A23"/>
    <w:rsid w:val="003A582B"/>
    <w:rsid w:val="003B1BF6"/>
    <w:rsid w:val="003B2879"/>
    <w:rsid w:val="003B6B17"/>
    <w:rsid w:val="003C0A15"/>
    <w:rsid w:val="003C2508"/>
    <w:rsid w:val="003C70B4"/>
    <w:rsid w:val="003D11A2"/>
    <w:rsid w:val="003D363D"/>
    <w:rsid w:val="003D52ED"/>
    <w:rsid w:val="003D6553"/>
    <w:rsid w:val="003D6B3E"/>
    <w:rsid w:val="003E2A81"/>
    <w:rsid w:val="003E336F"/>
    <w:rsid w:val="003E638B"/>
    <w:rsid w:val="003F777C"/>
    <w:rsid w:val="00402160"/>
    <w:rsid w:val="004052C2"/>
    <w:rsid w:val="004060D7"/>
    <w:rsid w:val="00414464"/>
    <w:rsid w:val="00414EA2"/>
    <w:rsid w:val="00415380"/>
    <w:rsid w:val="004248CD"/>
    <w:rsid w:val="004263CF"/>
    <w:rsid w:val="0043034E"/>
    <w:rsid w:val="00431D02"/>
    <w:rsid w:val="0043415F"/>
    <w:rsid w:val="0043663F"/>
    <w:rsid w:val="00442AB7"/>
    <w:rsid w:val="004436ED"/>
    <w:rsid w:val="004442C0"/>
    <w:rsid w:val="0044535B"/>
    <w:rsid w:val="00447AE4"/>
    <w:rsid w:val="0045751A"/>
    <w:rsid w:val="0047140D"/>
    <w:rsid w:val="00480177"/>
    <w:rsid w:val="00481038"/>
    <w:rsid w:val="00483F16"/>
    <w:rsid w:val="004858A9"/>
    <w:rsid w:val="00485FC7"/>
    <w:rsid w:val="00486B2D"/>
    <w:rsid w:val="00490D6F"/>
    <w:rsid w:val="00494698"/>
    <w:rsid w:val="004A7750"/>
    <w:rsid w:val="004B0122"/>
    <w:rsid w:val="004B0A7D"/>
    <w:rsid w:val="004B1881"/>
    <w:rsid w:val="004B5A75"/>
    <w:rsid w:val="004C13AE"/>
    <w:rsid w:val="004C3A0C"/>
    <w:rsid w:val="004D06C7"/>
    <w:rsid w:val="004D2C53"/>
    <w:rsid w:val="004E4057"/>
    <w:rsid w:val="00501FC9"/>
    <w:rsid w:val="00503A3D"/>
    <w:rsid w:val="00503CBF"/>
    <w:rsid w:val="0050572B"/>
    <w:rsid w:val="005267C5"/>
    <w:rsid w:val="00532B5B"/>
    <w:rsid w:val="00543B85"/>
    <w:rsid w:val="00543C8E"/>
    <w:rsid w:val="00543D7D"/>
    <w:rsid w:val="0055693E"/>
    <w:rsid w:val="00575011"/>
    <w:rsid w:val="00583385"/>
    <w:rsid w:val="00587D4F"/>
    <w:rsid w:val="005968F1"/>
    <w:rsid w:val="005A11CE"/>
    <w:rsid w:val="005A164C"/>
    <w:rsid w:val="005B1CF5"/>
    <w:rsid w:val="005C0FF0"/>
    <w:rsid w:val="005C121D"/>
    <w:rsid w:val="005D0742"/>
    <w:rsid w:val="005D1ED2"/>
    <w:rsid w:val="005D4D1E"/>
    <w:rsid w:val="005D62CB"/>
    <w:rsid w:val="005D6F1F"/>
    <w:rsid w:val="005E4489"/>
    <w:rsid w:val="005F1E8B"/>
    <w:rsid w:val="005F27CF"/>
    <w:rsid w:val="005F27F1"/>
    <w:rsid w:val="005F3FEC"/>
    <w:rsid w:val="005F5D2B"/>
    <w:rsid w:val="00602C90"/>
    <w:rsid w:val="00613EFC"/>
    <w:rsid w:val="00614F96"/>
    <w:rsid w:val="00620726"/>
    <w:rsid w:val="006243A7"/>
    <w:rsid w:val="00634500"/>
    <w:rsid w:val="00636931"/>
    <w:rsid w:val="00637E5A"/>
    <w:rsid w:val="00640FFA"/>
    <w:rsid w:val="006437F6"/>
    <w:rsid w:val="00654635"/>
    <w:rsid w:val="00660A09"/>
    <w:rsid w:val="0067226D"/>
    <w:rsid w:val="006763B7"/>
    <w:rsid w:val="00682E40"/>
    <w:rsid w:val="0068437D"/>
    <w:rsid w:val="0068464C"/>
    <w:rsid w:val="00685C09"/>
    <w:rsid w:val="00695C5F"/>
    <w:rsid w:val="006B4EA5"/>
    <w:rsid w:val="006B7291"/>
    <w:rsid w:val="006C3027"/>
    <w:rsid w:val="006C5506"/>
    <w:rsid w:val="006C6897"/>
    <w:rsid w:val="006D34DF"/>
    <w:rsid w:val="006D75A1"/>
    <w:rsid w:val="006E1825"/>
    <w:rsid w:val="006F1F01"/>
    <w:rsid w:val="00704463"/>
    <w:rsid w:val="00710797"/>
    <w:rsid w:val="00711F89"/>
    <w:rsid w:val="00713617"/>
    <w:rsid w:val="00717072"/>
    <w:rsid w:val="00717CCF"/>
    <w:rsid w:val="007223FC"/>
    <w:rsid w:val="00725529"/>
    <w:rsid w:val="00725727"/>
    <w:rsid w:val="00730C13"/>
    <w:rsid w:val="007375CD"/>
    <w:rsid w:val="00743458"/>
    <w:rsid w:val="007436EC"/>
    <w:rsid w:val="0075351D"/>
    <w:rsid w:val="007610E8"/>
    <w:rsid w:val="00767111"/>
    <w:rsid w:val="00767358"/>
    <w:rsid w:val="00781003"/>
    <w:rsid w:val="00786E78"/>
    <w:rsid w:val="007917B7"/>
    <w:rsid w:val="007A24FB"/>
    <w:rsid w:val="007A2FE0"/>
    <w:rsid w:val="007A3530"/>
    <w:rsid w:val="007B38B2"/>
    <w:rsid w:val="007B6613"/>
    <w:rsid w:val="007B6F58"/>
    <w:rsid w:val="007B751E"/>
    <w:rsid w:val="007C4967"/>
    <w:rsid w:val="007C6352"/>
    <w:rsid w:val="007D0AE0"/>
    <w:rsid w:val="007D3DFD"/>
    <w:rsid w:val="007D4015"/>
    <w:rsid w:val="007E04E3"/>
    <w:rsid w:val="007E630D"/>
    <w:rsid w:val="007F260D"/>
    <w:rsid w:val="007F51E5"/>
    <w:rsid w:val="007F7B04"/>
    <w:rsid w:val="00802530"/>
    <w:rsid w:val="00802E6D"/>
    <w:rsid w:val="00804052"/>
    <w:rsid w:val="008044B2"/>
    <w:rsid w:val="00804FF6"/>
    <w:rsid w:val="00806C3F"/>
    <w:rsid w:val="00813EF3"/>
    <w:rsid w:val="008201D9"/>
    <w:rsid w:val="00820277"/>
    <w:rsid w:val="0082325B"/>
    <w:rsid w:val="00831682"/>
    <w:rsid w:val="008351CE"/>
    <w:rsid w:val="008362B2"/>
    <w:rsid w:val="0083676A"/>
    <w:rsid w:val="008471F5"/>
    <w:rsid w:val="008606BA"/>
    <w:rsid w:val="0087433E"/>
    <w:rsid w:val="008870C3"/>
    <w:rsid w:val="00895BA3"/>
    <w:rsid w:val="00896E81"/>
    <w:rsid w:val="00897AD9"/>
    <w:rsid w:val="008A1154"/>
    <w:rsid w:val="008A2482"/>
    <w:rsid w:val="008B0BB5"/>
    <w:rsid w:val="008B2AFA"/>
    <w:rsid w:val="008B2FEE"/>
    <w:rsid w:val="008B7978"/>
    <w:rsid w:val="008C1F46"/>
    <w:rsid w:val="008C2CAC"/>
    <w:rsid w:val="008E414F"/>
    <w:rsid w:val="009003E3"/>
    <w:rsid w:val="00900521"/>
    <w:rsid w:val="009039C6"/>
    <w:rsid w:val="00907DF7"/>
    <w:rsid w:val="0091107E"/>
    <w:rsid w:val="00914506"/>
    <w:rsid w:val="009176E7"/>
    <w:rsid w:val="00935432"/>
    <w:rsid w:val="00936430"/>
    <w:rsid w:val="00941330"/>
    <w:rsid w:val="00941DEA"/>
    <w:rsid w:val="00941F1A"/>
    <w:rsid w:val="00942D6A"/>
    <w:rsid w:val="00943863"/>
    <w:rsid w:val="0095071D"/>
    <w:rsid w:val="009547CE"/>
    <w:rsid w:val="00955B5A"/>
    <w:rsid w:val="00961D3A"/>
    <w:rsid w:val="00967591"/>
    <w:rsid w:val="00977DC3"/>
    <w:rsid w:val="00985FBD"/>
    <w:rsid w:val="0099223D"/>
    <w:rsid w:val="00995C7F"/>
    <w:rsid w:val="00997CD2"/>
    <w:rsid w:val="009A2541"/>
    <w:rsid w:val="009B2139"/>
    <w:rsid w:val="009B2993"/>
    <w:rsid w:val="009B2D02"/>
    <w:rsid w:val="009C36D4"/>
    <w:rsid w:val="009C4137"/>
    <w:rsid w:val="009D0F54"/>
    <w:rsid w:val="009E5DD6"/>
    <w:rsid w:val="009E7C17"/>
    <w:rsid w:val="009F672F"/>
    <w:rsid w:val="009F6E2B"/>
    <w:rsid w:val="00A057C2"/>
    <w:rsid w:val="00A12FC6"/>
    <w:rsid w:val="00A16F37"/>
    <w:rsid w:val="00A21FCE"/>
    <w:rsid w:val="00A23B36"/>
    <w:rsid w:val="00A250FB"/>
    <w:rsid w:val="00A267F7"/>
    <w:rsid w:val="00A3677D"/>
    <w:rsid w:val="00A474C1"/>
    <w:rsid w:val="00A47692"/>
    <w:rsid w:val="00A51782"/>
    <w:rsid w:val="00A75A0F"/>
    <w:rsid w:val="00A7663C"/>
    <w:rsid w:val="00A76CA3"/>
    <w:rsid w:val="00A87880"/>
    <w:rsid w:val="00AA0F85"/>
    <w:rsid w:val="00AA1D6A"/>
    <w:rsid w:val="00AA45E2"/>
    <w:rsid w:val="00AB4EFA"/>
    <w:rsid w:val="00AB5265"/>
    <w:rsid w:val="00AB67E1"/>
    <w:rsid w:val="00AC2019"/>
    <w:rsid w:val="00AC6BE1"/>
    <w:rsid w:val="00AD199B"/>
    <w:rsid w:val="00AD601D"/>
    <w:rsid w:val="00AD7A3C"/>
    <w:rsid w:val="00B00ED2"/>
    <w:rsid w:val="00B0158C"/>
    <w:rsid w:val="00B02EB9"/>
    <w:rsid w:val="00B0761C"/>
    <w:rsid w:val="00B13035"/>
    <w:rsid w:val="00B13B07"/>
    <w:rsid w:val="00B30567"/>
    <w:rsid w:val="00B30887"/>
    <w:rsid w:val="00B34549"/>
    <w:rsid w:val="00B34F9E"/>
    <w:rsid w:val="00B456EF"/>
    <w:rsid w:val="00B51CA2"/>
    <w:rsid w:val="00B63B98"/>
    <w:rsid w:val="00B74D28"/>
    <w:rsid w:val="00B76671"/>
    <w:rsid w:val="00B8270D"/>
    <w:rsid w:val="00B853D9"/>
    <w:rsid w:val="00B95C29"/>
    <w:rsid w:val="00BA47C4"/>
    <w:rsid w:val="00BB005E"/>
    <w:rsid w:val="00BB1EBF"/>
    <w:rsid w:val="00BB6CDA"/>
    <w:rsid w:val="00BC1CBA"/>
    <w:rsid w:val="00BE2CEA"/>
    <w:rsid w:val="00BE4C1B"/>
    <w:rsid w:val="00BF7492"/>
    <w:rsid w:val="00C01F54"/>
    <w:rsid w:val="00C07C71"/>
    <w:rsid w:val="00C10EAA"/>
    <w:rsid w:val="00C267D7"/>
    <w:rsid w:val="00C32B14"/>
    <w:rsid w:val="00C34A50"/>
    <w:rsid w:val="00C42756"/>
    <w:rsid w:val="00C42BBD"/>
    <w:rsid w:val="00C52AFD"/>
    <w:rsid w:val="00C5465D"/>
    <w:rsid w:val="00C57DDD"/>
    <w:rsid w:val="00C64F72"/>
    <w:rsid w:val="00C65D3B"/>
    <w:rsid w:val="00C67E3B"/>
    <w:rsid w:val="00C723B0"/>
    <w:rsid w:val="00C76E9F"/>
    <w:rsid w:val="00C81450"/>
    <w:rsid w:val="00C82C19"/>
    <w:rsid w:val="00C8330A"/>
    <w:rsid w:val="00C86E8D"/>
    <w:rsid w:val="00CB35C3"/>
    <w:rsid w:val="00CB3767"/>
    <w:rsid w:val="00CC12A4"/>
    <w:rsid w:val="00CC309A"/>
    <w:rsid w:val="00CD1727"/>
    <w:rsid w:val="00CE167B"/>
    <w:rsid w:val="00CE42A0"/>
    <w:rsid w:val="00CE4E77"/>
    <w:rsid w:val="00CE562C"/>
    <w:rsid w:val="00CE6065"/>
    <w:rsid w:val="00CF260C"/>
    <w:rsid w:val="00D10DB8"/>
    <w:rsid w:val="00D12FF0"/>
    <w:rsid w:val="00D25320"/>
    <w:rsid w:val="00D3207A"/>
    <w:rsid w:val="00D33762"/>
    <w:rsid w:val="00D377D8"/>
    <w:rsid w:val="00D42EEF"/>
    <w:rsid w:val="00D4326D"/>
    <w:rsid w:val="00D43762"/>
    <w:rsid w:val="00D526A7"/>
    <w:rsid w:val="00D52FCE"/>
    <w:rsid w:val="00D562A6"/>
    <w:rsid w:val="00D61A15"/>
    <w:rsid w:val="00D6493F"/>
    <w:rsid w:val="00D67844"/>
    <w:rsid w:val="00D72ACE"/>
    <w:rsid w:val="00D80A4E"/>
    <w:rsid w:val="00DA3531"/>
    <w:rsid w:val="00DB001C"/>
    <w:rsid w:val="00DB576B"/>
    <w:rsid w:val="00DC184E"/>
    <w:rsid w:val="00DC2498"/>
    <w:rsid w:val="00DC41F9"/>
    <w:rsid w:val="00DD2EB1"/>
    <w:rsid w:val="00DD3EB9"/>
    <w:rsid w:val="00DE111D"/>
    <w:rsid w:val="00DE5528"/>
    <w:rsid w:val="00DF0AC9"/>
    <w:rsid w:val="00E010D0"/>
    <w:rsid w:val="00E04E8A"/>
    <w:rsid w:val="00E0738E"/>
    <w:rsid w:val="00E07D69"/>
    <w:rsid w:val="00E24B71"/>
    <w:rsid w:val="00E2556F"/>
    <w:rsid w:val="00E33296"/>
    <w:rsid w:val="00E358F2"/>
    <w:rsid w:val="00E41C9A"/>
    <w:rsid w:val="00E50776"/>
    <w:rsid w:val="00E55275"/>
    <w:rsid w:val="00E60C7E"/>
    <w:rsid w:val="00E74CF0"/>
    <w:rsid w:val="00E8632E"/>
    <w:rsid w:val="00E864EA"/>
    <w:rsid w:val="00E86D52"/>
    <w:rsid w:val="00E90468"/>
    <w:rsid w:val="00E92EFE"/>
    <w:rsid w:val="00EA2AEE"/>
    <w:rsid w:val="00EA3141"/>
    <w:rsid w:val="00EA3238"/>
    <w:rsid w:val="00EA6BCF"/>
    <w:rsid w:val="00EB6CEC"/>
    <w:rsid w:val="00EC3810"/>
    <w:rsid w:val="00EC6305"/>
    <w:rsid w:val="00ED149B"/>
    <w:rsid w:val="00EE50F2"/>
    <w:rsid w:val="00EE6E9E"/>
    <w:rsid w:val="00EF1F33"/>
    <w:rsid w:val="00EF64F8"/>
    <w:rsid w:val="00EF72B5"/>
    <w:rsid w:val="00F140D4"/>
    <w:rsid w:val="00F22629"/>
    <w:rsid w:val="00F23639"/>
    <w:rsid w:val="00F240A1"/>
    <w:rsid w:val="00F26295"/>
    <w:rsid w:val="00F26357"/>
    <w:rsid w:val="00F30353"/>
    <w:rsid w:val="00F3527B"/>
    <w:rsid w:val="00F3798E"/>
    <w:rsid w:val="00F41F15"/>
    <w:rsid w:val="00F53EE6"/>
    <w:rsid w:val="00F60E91"/>
    <w:rsid w:val="00F63070"/>
    <w:rsid w:val="00F635F5"/>
    <w:rsid w:val="00F65066"/>
    <w:rsid w:val="00F651A7"/>
    <w:rsid w:val="00F67E14"/>
    <w:rsid w:val="00F773A1"/>
    <w:rsid w:val="00F82920"/>
    <w:rsid w:val="00F82D87"/>
    <w:rsid w:val="00F863A9"/>
    <w:rsid w:val="00F90C13"/>
    <w:rsid w:val="00F93298"/>
    <w:rsid w:val="00F95972"/>
    <w:rsid w:val="00F97CCA"/>
    <w:rsid w:val="00FA5BAB"/>
    <w:rsid w:val="00FB0BA8"/>
    <w:rsid w:val="00FC2683"/>
    <w:rsid w:val="00FD5318"/>
    <w:rsid w:val="00FF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F33"/>
  </w:style>
  <w:style w:type="paragraph" w:styleId="a5">
    <w:name w:val="footer"/>
    <w:basedOn w:val="a"/>
    <w:link w:val="a6"/>
    <w:uiPriority w:val="99"/>
    <w:semiHidden/>
    <w:unhideWhenUsed/>
    <w:rsid w:val="00EF1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1F33"/>
  </w:style>
  <w:style w:type="paragraph" w:styleId="a7">
    <w:name w:val="List Paragraph"/>
    <w:basedOn w:val="a"/>
    <w:link w:val="a8"/>
    <w:uiPriority w:val="99"/>
    <w:qFormat/>
    <w:rsid w:val="00D72ACE"/>
    <w:pPr>
      <w:ind w:left="720"/>
      <w:contextualSpacing/>
    </w:pPr>
  </w:style>
  <w:style w:type="paragraph" w:customStyle="1" w:styleId="ConsNonformat">
    <w:name w:val="ConsNonformat"/>
    <w:basedOn w:val="a"/>
    <w:rsid w:val="0012456A"/>
    <w:pPr>
      <w:autoSpaceDE w:val="0"/>
      <w:autoSpaceDN w:val="0"/>
      <w:spacing w:after="0" w:line="240" w:lineRule="auto"/>
      <w:ind w:right="19772"/>
    </w:pPr>
    <w:rPr>
      <w:rFonts w:ascii="Courier New" w:hAnsi="Courier New" w:cs="Courier New"/>
      <w:sz w:val="16"/>
      <w:szCs w:val="16"/>
      <w:lang w:eastAsia="ru-RU"/>
    </w:rPr>
  </w:style>
  <w:style w:type="character" w:styleId="a9">
    <w:name w:val="Emphasis"/>
    <w:uiPriority w:val="20"/>
    <w:qFormat/>
    <w:rsid w:val="00B30887"/>
    <w:rPr>
      <w:i/>
      <w:iCs/>
    </w:rPr>
  </w:style>
  <w:style w:type="character" w:customStyle="1" w:styleId="apple-converted-space">
    <w:name w:val="apple-converted-space"/>
    <w:basedOn w:val="a0"/>
    <w:rsid w:val="00B30887"/>
  </w:style>
  <w:style w:type="paragraph" w:customStyle="1" w:styleId="ConsPlusNormal">
    <w:name w:val="ConsPlusNormal"/>
    <w:link w:val="ConsPlusNormal0"/>
    <w:rsid w:val="00DC24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No Spacing"/>
    <w:uiPriority w:val="1"/>
    <w:qFormat/>
    <w:rsid w:val="00997C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basedOn w:val="a0"/>
    <w:link w:val="ConsPlusNormal"/>
    <w:rsid w:val="00503CBF"/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2036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806C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87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7D4F"/>
    <w:rPr>
      <w:rFonts w:ascii="Tahoma" w:hAnsi="Tahoma" w:cs="Tahoma"/>
      <w:sz w:val="16"/>
      <w:szCs w:val="16"/>
    </w:rPr>
  </w:style>
  <w:style w:type="character" w:customStyle="1" w:styleId="2">
    <w:name w:val="Заголовок 2 Знак"/>
    <w:basedOn w:val="a0"/>
    <w:uiPriority w:val="9"/>
    <w:rsid w:val="00E5077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8">
    <w:name w:val="Абзац списка Знак"/>
    <w:link w:val="a7"/>
    <w:uiPriority w:val="99"/>
    <w:locked/>
    <w:rsid w:val="006F1F01"/>
  </w:style>
  <w:style w:type="character" w:styleId="ae">
    <w:name w:val="Strong"/>
    <w:basedOn w:val="a0"/>
    <w:uiPriority w:val="22"/>
    <w:qFormat/>
    <w:rsid w:val="00914506"/>
    <w:rPr>
      <w:b/>
      <w:bCs/>
    </w:rPr>
  </w:style>
  <w:style w:type="character" w:customStyle="1" w:styleId="FontStyle13">
    <w:name w:val="Font Style13"/>
    <w:uiPriority w:val="99"/>
    <w:rsid w:val="00CE4E77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CE4E77"/>
    <w:pPr>
      <w:widowControl w:val="0"/>
      <w:autoSpaceDE w:val="0"/>
      <w:autoSpaceDN w:val="0"/>
      <w:adjustRightInd w:val="0"/>
      <w:spacing w:after="0" w:line="134" w:lineRule="exact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3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23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0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4;&#1084;&#1080;&#1090;&#1088;&#1080;&#1077;&#1074;&#1072;\&#1054;&#1090;&#1095;&#1077;&#1090;&#1099;%20&#1087;&#1086;%20&#1085;&#1072;&#1096;&#1077;&#1081;%20&#1043;&#1055;\&#1079;&#1072;%202015%20&#1075;&#1086;&#1076;\&#1056;&#1072;&#1073;&#1086;&#1095;&#1080;&#1077;%20&#1084;&#1072;&#1090;&#1077;&#1088;&#1080;&#1072;&#1083;&#1099;\&#1057;&#1074;&#1086;&#1076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Структура фактических расходов по подпрограммам </a:t>
            </a:r>
          </a:p>
        </c:rich>
      </c:tx>
    </c:title>
    <c:plotArea>
      <c:layout>
        <c:manualLayout>
          <c:layoutTarget val="inner"/>
          <c:xMode val="edge"/>
          <c:yMode val="edge"/>
          <c:x val="4.7575507244861329E-2"/>
          <c:y val="0.22880525141539493"/>
          <c:w val="0.33661952895172931"/>
          <c:h val="0.58783871275658672"/>
        </c:manualLayout>
      </c:layout>
      <c:pie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 w="69850"/>
            </a:sp3d>
          </c:spPr>
          <c:explosion val="11"/>
          <c:dLbls>
            <c:dLbl>
              <c:idx val="0"/>
              <c:layout>
                <c:manualLayout>
                  <c:x val="5.5295876860017373E-4"/>
                  <c:y val="-5.5453611776789093E-3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-0.10884113589386984"/>
                  <c:y val="1.2644071664955046E-3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9.1546395683591263E-3"/>
                  <c:y val="-1.0904028300810336E-2"/>
                </c:manualLayout>
              </c:layout>
              <c:dLblPos val="bestFit"/>
              <c:showPercent val="1"/>
            </c:dLbl>
            <c:dLbl>
              <c:idx val="3"/>
              <c:layout>
                <c:manualLayout>
                  <c:x val="-5.154576793438672E-2"/>
                  <c:y val="-0.11414218874814556"/>
                </c:manualLayout>
              </c:layout>
              <c:dLblPos val="bestFit"/>
              <c:showPercent val="1"/>
            </c:dLbl>
            <c:dLbl>
              <c:idx val="5"/>
              <c:layout>
                <c:manualLayout>
                  <c:x val="5.8596898495257815E-2"/>
                  <c:y val="-0.1163040054775762"/>
                </c:manualLayout>
              </c:layout>
              <c:dLblPos val="bestFit"/>
              <c:showPercent val="1"/>
            </c:dLbl>
            <c:dLbl>
              <c:idx val="6"/>
              <c:layout>
                <c:manualLayout>
                  <c:x val="0.10045292147246536"/>
                  <c:y val="7.0036745406824169E-2"/>
                </c:manualLayout>
              </c:layout>
              <c:dLblPos val="bestFit"/>
              <c:showPercent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Лист2!$A$2:$A$8</c:f>
              <c:strCache>
                <c:ptCount val="7"/>
                <c:pt idx="0">
                  <c:v>Подпрограмма 1 "Формирование благоприятной инвестиционной среды"</c:v>
                </c:pt>
                <c:pt idx="1">
                  <c:v>Подпрограмма 2 "Поддержка малого и среднего предпринимательства"</c:v>
                </c:pt>
                <c:pt idx="2">
                  <c:v>Подпрограмма 3 "Развитие промышленности, инновационной и научно-технической деятельности"</c:v>
                </c:pt>
                <c:pt idx="3">
                  <c:v>Подпрограмма 4 "Развитие внешнеэкономических связей, туризма и торговой деятельности в регионе"</c:v>
                </c:pt>
                <c:pt idx="4">
                  <c:v>Подпрограмма 5 "Совершенствование системы государственного стратегического управления"</c:v>
                </c:pt>
                <c:pt idx="5">
                  <c:v>Подпрограмма 6 "Осуществление государственного регулирования цен (тарифов) на территории Мурманской области"</c:v>
                </c:pt>
                <c:pt idx="6">
                  <c:v>Подпрограмма 7 "Обеспечение реализации государственной программы"</c:v>
                </c:pt>
              </c:strCache>
            </c:strRef>
          </c:cat>
          <c:val>
            <c:numRef>
              <c:f>Лист2!$B$2:$B$8</c:f>
              <c:numCache>
                <c:formatCode>#,##0.0</c:formatCode>
                <c:ptCount val="7"/>
                <c:pt idx="0">
                  <c:v>9310.9</c:v>
                </c:pt>
                <c:pt idx="1">
                  <c:v>100131.3</c:v>
                </c:pt>
                <c:pt idx="2">
                  <c:v>11135.9</c:v>
                </c:pt>
                <c:pt idx="3">
                  <c:v>35220.699999999997</c:v>
                </c:pt>
                <c:pt idx="4">
                  <c:v>4664.3</c:v>
                </c:pt>
                <c:pt idx="5">
                  <c:v>38691.4</c:v>
                </c:pt>
                <c:pt idx="6">
                  <c:v>113648.4</c:v>
                </c:pt>
              </c:numCache>
            </c:numRef>
          </c:val>
        </c:ser>
        <c:dLbls>
          <c:showPercent val="1"/>
        </c:dLbls>
        <c:firstSliceAng val="0"/>
      </c:pie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0326338729223032"/>
          <c:y val="0.19764411652641536"/>
          <c:w val="0.5868708697021835"/>
          <c:h val="0.73682965045958526"/>
        </c:manualLayout>
      </c:layout>
    </c:legend>
    <c:plotVisOnly val="1"/>
    <c:dispBlanksAs val="zero"/>
  </c:chart>
  <c:spPr>
    <a:noFill/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27</Pages>
  <Words>13554</Words>
  <Characters>77258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odmitrieva</dc:creator>
  <cp:lastModifiedBy>odmitrieva</cp:lastModifiedBy>
  <cp:revision>5</cp:revision>
  <cp:lastPrinted>2017-03-20T12:40:00Z</cp:lastPrinted>
  <dcterms:created xsi:type="dcterms:W3CDTF">2017-04-27T11:35:00Z</dcterms:created>
  <dcterms:modified xsi:type="dcterms:W3CDTF">2017-05-04T07:06:00Z</dcterms:modified>
</cp:coreProperties>
</file>